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A85" w:rsidRDefault="00780A85" w:rsidP="00780A85">
      <w:pPr>
        <w:pStyle w:val="a5"/>
      </w:pPr>
      <w:r>
        <w:t>对于申论，大多数考生持迷茫态度，面对冗长的资料，无从下手。申论写作要求也是需要考生熟练掌握阅读理解材料、准确立意命题，同时在利用给定材料的基础上，能旁征博引、引申发挥，充分运用储备知识进行文章写作。</w:t>
      </w:r>
    </w:p>
    <w:p w:rsidR="00780A85" w:rsidRDefault="00780A85" w:rsidP="00780A85">
      <w:pPr>
        <w:pStyle w:val="a5"/>
      </w:pPr>
      <w:r>
        <w:t>那么，考生应如何备考申论呢?下面，中公教育专家就针对申论备考的四点误区进行解释说明，希望对广大考生有所帮助!</w:t>
      </w:r>
    </w:p>
    <w:p w:rsidR="00780A85" w:rsidRDefault="00780A85" w:rsidP="00780A85">
      <w:pPr>
        <w:pStyle w:val="a5"/>
      </w:pPr>
      <w:r>
        <w:rPr>
          <w:rStyle w:val="a4"/>
        </w:rPr>
        <w:t>第一、答案均从材料中摘抄</w:t>
      </w:r>
    </w:p>
    <w:p w:rsidR="00780A85" w:rsidRDefault="00780A85" w:rsidP="00780A85">
      <w:pPr>
        <w:pStyle w:val="a5"/>
      </w:pPr>
      <w:r>
        <w:t>在学习交流时，很多考生都指出在申论复习时，都只是把精力放在材料分析上，然后在试题作答时，认为申论的解答与语文阅读理解题类似，作答时将原文内容摘抄下来即可。这样的认识是存在偏差的。一般来说，申论作答讲究源于材料，高于材料，如果每个考生都在考场上照抄、照搬材料，首先在内容上，就会呈现出千篇一律的答案，给老师阅卷带来审美疲劳。其次在答题思路上，要知道材料一般是未加工的，以此作为作答，显然其层次无法深入，综合而言，答题也就趋于平庸了。中公教育专家主张我们在学习时，一定得跳出材料的圈子，以各类试题解题思路为导向，深入挖掘材料，形成符合题目具体要求的的答题思路，以走出这一误区。</w:t>
      </w:r>
    </w:p>
    <w:p w:rsidR="00780A85" w:rsidRDefault="00780A85" w:rsidP="00780A85">
      <w:pPr>
        <w:pStyle w:val="a5"/>
      </w:pPr>
      <w:r>
        <w:rPr>
          <w:rStyle w:val="a4"/>
        </w:rPr>
        <w:t>第二、申论行文等同于作文写作</w:t>
      </w:r>
    </w:p>
    <w:p w:rsidR="00780A85" w:rsidRDefault="00780A85" w:rsidP="00780A85">
      <w:pPr>
        <w:pStyle w:val="a5"/>
      </w:pPr>
      <w:r>
        <w:t>在学习中，很多人认为申论议论文写作考的就是作文写作，谁的写作能力好，谁就能得高分。</w:t>
      </w:r>
    </w:p>
    <w:p w:rsidR="00780A85" w:rsidRDefault="00780A85" w:rsidP="00780A85">
      <w:pPr>
        <w:pStyle w:val="a5"/>
      </w:pPr>
      <w:r>
        <w:t>我们知道申论是一场能力的考察，其立场则是要从政府的角度出发去思考问题，所以在文章写作方面也就应该形成模拟行政的思维方式。在行文时，则要着重去把握申论议论文的结构层次，即总结问题、分析问题、解决问题。而其核心在于如何在分析问题的基础上解决问题，所以在复习时，就要有意识的去转变自己行文的立场，把自己当成是一个准公职人员去思考问题。</w:t>
      </w:r>
    </w:p>
    <w:p w:rsidR="00780A85" w:rsidRDefault="00780A85" w:rsidP="00780A85">
      <w:pPr>
        <w:pStyle w:val="a5"/>
      </w:pPr>
      <w:r>
        <w:rPr>
          <w:rStyle w:val="a4"/>
        </w:rPr>
        <w:t>第三、申论没有标准答案，无需下功夫复习</w:t>
      </w:r>
    </w:p>
    <w:p w:rsidR="00780A85" w:rsidRDefault="00780A85" w:rsidP="00780A85">
      <w:pPr>
        <w:pStyle w:val="a5"/>
      </w:pPr>
      <w:r>
        <w:t>申论答题不像行测，题目是主观题，没有标准答案。由于做申论题的过程是主观化的思考问题的过程，所以也就没有所谓的标准答案一说。这样一来，很多考生就认为，申论既然没有标准答案，全部是由阅卷老师主观评判，所以就没有必要去系统的学习。复习与不复习的后果都一样，看运气。这种想法是错误的。</w:t>
      </w:r>
    </w:p>
    <w:p w:rsidR="00780A85" w:rsidRDefault="00780A85" w:rsidP="00780A85">
      <w:pPr>
        <w:pStyle w:val="a5"/>
      </w:pPr>
      <w:r>
        <w:t>申论试题是没有标准的答案，可每一类试题都有其规范性要求。阅卷老师在试卷评判时肯定也不是主观臆断，是在规范要求的基础上去判定你的试题作答情况。所以，如果不复习不思考不练习，想要在考场上得到高分是很难做到的。我们应摒弃这一错误想法，认真备考，不断去学习申论不同试题的解题思路，提高文章写作水平，从而提高申论答题能力。</w:t>
      </w:r>
    </w:p>
    <w:p w:rsidR="00780A85" w:rsidRDefault="00780A85" w:rsidP="00780A85">
      <w:pPr>
        <w:pStyle w:val="a5"/>
      </w:pPr>
      <w:r>
        <w:rPr>
          <w:rStyle w:val="a4"/>
        </w:rPr>
        <w:t>第四、申论复习只需看热点和理论</w:t>
      </w:r>
    </w:p>
    <w:p w:rsidR="00780A85" w:rsidRDefault="00780A85" w:rsidP="00780A85">
      <w:pPr>
        <w:pStyle w:val="a5"/>
      </w:pPr>
      <w:r>
        <w:lastRenderedPageBreak/>
        <w:t>申论考试材料是由热点组成，所以很多考生在学习时，就只是单纯的去看热点和理论，所以每次考试前都通过各种方式去单纯的押热点。在这里需要注意的是申论材料虽然是热点的汇集，但要注意一点的是，热点和理论固然非常重要，但在学习时，不应把全部精力放在这方面的学习上。</w:t>
      </w:r>
    </w:p>
    <w:p w:rsidR="00780A85" w:rsidRDefault="00780A85" w:rsidP="00780A85">
      <w:pPr>
        <w:pStyle w:val="a5"/>
      </w:pPr>
      <w:r>
        <w:t>申论考试的立场在于从模拟行政，着重体现应试者分析问题和解决问题的能力，所以不应只是单纯的去学习热点和理论，还应要深入强化对申论考试的趋势、答题技巧、行政思维等方面的能力。</w:t>
      </w:r>
    </w:p>
    <w:p w:rsidR="00780A85" w:rsidRDefault="00780A85" w:rsidP="00780A85">
      <w:pPr>
        <w:pStyle w:val="a5"/>
      </w:pPr>
      <w:r>
        <w:t>总而言之，考生在备考复习时，只要避免以上四点误区，端正考试态度，积极备考，在考场中就会立于不败之地!</w:t>
      </w:r>
    </w:p>
    <w:p w:rsidR="009B1AA3" w:rsidRPr="00780A85" w:rsidRDefault="009B1AA3" w:rsidP="00AD0143">
      <w:pPr>
        <w:rPr>
          <w:szCs w:val="30"/>
        </w:rPr>
      </w:pPr>
    </w:p>
    <w:sectPr w:rsidR="009B1AA3" w:rsidRPr="00780A85" w:rsidSect="00FB363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C5" w:rsidRDefault="007325C5">
      <w:r>
        <w:separator/>
      </w:r>
    </w:p>
  </w:endnote>
  <w:endnote w:type="continuationSeparator" w:id="1">
    <w:p w:rsidR="007325C5" w:rsidRDefault="0073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C5" w:rsidRDefault="007325C5">
      <w:r>
        <w:separator/>
      </w:r>
    </w:p>
  </w:footnote>
  <w:footnote w:type="continuationSeparator" w:id="1">
    <w:p w:rsidR="007325C5" w:rsidRDefault="0073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32" w:rsidRDefault="009C356D">
    <w:pPr>
      <w:pStyle w:val="a6"/>
    </w:pPr>
    <w:r>
      <w:rPr>
        <w:noProof/>
        <w:sz w:val="21"/>
      </w:rPr>
      <w:drawing>
        <wp:inline distT="0" distB="0" distL="0" distR="0">
          <wp:extent cx="1163955" cy="273050"/>
          <wp:effectExtent l="19050" t="0" r="0" b="0"/>
          <wp:docPr id="1" name="图片 1" descr="集团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集团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588E">
      <w:rPr>
        <w:sz w:val="21"/>
      </w:rPr>
      <w:t xml:space="preserve">         </w:t>
    </w:r>
    <w:r w:rsidR="00960CC2">
      <w:rPr>
        <w:sz w:val="21"/>
      </w:rPr>
      <w:t xml:space="preserve">                               </w:t>
    </w:r>
    <w:r w:rsidR="007A588E">
      <w:rPr>
        <w:rFonts w:hint="eastAsia"/>
        <w:sz w:val="24"/>
        <w:szCs w:val="24"/>
      </w:rPr>
      <w:t>给人改变未来的力量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76C"/>
    <w:rsid w:val="00091426"/>
    <w:rsid w:val="00172A27"/>
    <w:rsid w:val="00186247"/>
    <w:rsid w:val="001A0599"/>
    <w:rsid w:val="001A3C51"/>
    <w:rsid w:val="001B0BB1"/>
    <w:rsid w:val="002C37EC"/>
    <w:rsid w:val="00470E59"/>
    <w:rsid w:val="00471D63"/>
    <w:rsid w:val="00482372"/>
    <w:rsid w:val="00532EE7"/>
    <w:rsid w:val="00542493"/>
    <w:rsid w:val="005829E4"/>
    <w:rsid w:val="005E5ED6"/>
    <w:rsid w:val="0060269F"/>
    <w:rsid w:val="00620D8A"/>
    <w:rsid w:val="00707570"/>
    <w:rsid w:val="007325C5"/>
    <w:rsid w:val="00733BCA"/>
    <w:rsid w:val="007476E0"/>
    <w:rsid w:val="00780A85"/>
    <w:rsid w:val="007842CF"/>
    <w:rsid w:val="007A588E"/>
    <w:rsid w:val="00835ECD"/>
    <w:rsid w:val="008429FE"/>
    <w:rsid w:val="008A0319"/>
    <w:rsid w:val="00927C3B"/>
    <w:rsid w:val="0095348E"/>
    <w:rsid w:val="00960CC2"/>
    <w:rsid w:val="00971862"/>
    <w:rsid w:val="00981939"/>
    <w:rsid w:val="009B1AA3"/>
    <w:rsid w:val="009C356D"/>
    <w:rsid w:val="00A909FF"/>
    <w:rsid w:val="00AA4D81"/>
    <w:rsid w:val="00AD0143"/>
    <w:rsid w:val="00B17AF9"/>
    <w:rsid w:val="00B37CF7"/>
    <w:rsid w:val="00C63A45"/>
    <w:rsid w:val="00C70764"/>
    <w:rsid w:val="00C82FBC"/>
    <w:rsid w:val="00D31E64"/>
    <w:rsid w:val="00DE3547"/>
    <w:rsid w:val="00E2028D"/>
    <w:rsid w:val="00E46B03"/>
    <w:rsid w:val="00E728F2"/>
    <w:rsid w:val="00F42567"/>
    <w:rsid w:val="00F51785"/>
    <w:rsid w:val="00F8635A"/>
    <w:rsid w:val="00FA4738"/>
    <w:rsid w:val="00FB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63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632"/>
    <w:rPr>
      <w:strike w:val="0"/>
      <w:dstrike w:val="0"/>
      <w:color w:val="000000"/>
      <w:u w:val="none"/>
    </w:rPr>
  </w:style>
  <w:style w:type="character" w:styleId="a4">
    <w:name w:val="Strong"/>
    <w:basedOn w:val="a0"/>
    <w:uiPriority w:val="22"/>
    <w:qFormat/>
    <w:rsid w:val="00FB3632"/>
    <w:rPr>
      <w:b/>
      <w:bCs/>
    </w:rPr>
  </w:style>
  <w:style w:type="paragraph" w:styleId="a5">
    <w:name w:val="Normal (Web)"/>
    <w:basedOn w:val="a"/>
    <w:uiPriority w:val="99"/>
    <w:rsid w:val="00FB3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FB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6">
    <w:name w:val="header"/>
    <w:basedOn w:val="a"/>
    <w:rsid w:val="00FB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B36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rsid w:val="00960CC2"/>
    <w:rPr>
      <w:sz w:val="18"/>
      <w:szCs w:val="18"/>
    </w:rPr>
  </w:style>
  <w:style w:type="character" w:customStyle="1" w:styleId="Char">
    <w:name w:val="批注框文本 Char"/>
    <w:basedOn w:val="a0"/>
    <w:link w:val="a8"/>
    <w:rsid w:val="00960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微软中国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公务员面试经典难题及详解</dc:title>
  <dc:subject/>
  <dc:creator>微软用户</dc:creator>
  <cp:keywords/>
  <dc:description/>
  <cp:lastModifiedBy>Microsoft</cp:lastModifiedBy>
  <cp:revision>18</cp:revision>
  <dcterms:created xsi:type="dcterms:W3CDTF">2014-03-25T05:25:00Z</dcterms:created>
  <dcterms:modified xsi:type="dcterms:W3CDTF">2014-07-07T07:36:00Z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