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3F95" w:rsidRPr="00853F95" w:rsidRDefault="00853F95" w:rsidP="00853F95">
      <w:pPr>
        <w:rPr>
          <w:rFonts w:hint="eastAsia"/>
          <w:szCs w:val="30"/>
        </w:rPr>
      </w:pPr>
      <w:r w:rsidRPr="00853F95">
        <w:rPr>
          <w:rFonts w:hint="eastAsia"/>
          <w:szCs w:val="30"/>
        </w:rPr>
        <w:t>2014</w:t>
      </w:r>
      <w:r w:rsidRPr="00853F95">
        <w:rPr>
          <w:rFonts w:hint="eastAsia"/>
          <w:szCs w:val="30"/>
        </w:rPr>
        <w:t>年山东省公务员考试即将来临，为了帮助广大考生积极备战山东公务员考试，中公教育专家特别推荐最新考情资讯，深度剖析时下热点，整合公考疑难问题，预祝广大考生在山东公务员考试中金榜题名，荣获佳绩。</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中·公】片段阅读是公务员考试中言语理解与表达部分的一个题型，主要考查应试者对文字材料的阅读、分析能力。做片段阅读题，一定要掌握正确的解题顺序，这样才能更快更准确地找出答案。中公教育专家指出快速巧解片段阅读题，需要以下三个步骤：</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一、看问法，定题型</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在片段阅读中，不同的问法决定了不同的题型，不同的题型需要不同的方法解题，因此，在做片段阅读时，我们不要急于看材料，先看一下片段后面的问题，首先要根据问题的形式来判断考查我们的是哪一种题型，是主观型的题目还是细节型的题目又或者是小题型，在对题型有正确的把握之后，就可以有针对性的去读材料，然后带着问题去看材料，这样可以使我们阅读片段时有一定的目的性，不会盲目的去花费时间阅读材料，从而可以提高做题速度，节约我们的答题时间。</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二、看材料，定重点</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明白题目考查的题型之后，就需要去仔细阅读材料。但是材料通常都会有三四百个字，有时候读到最后一句，几乎已经忘记前面说什么了，这时又要重新读，这样就会浪费掉很多时间。所以，在阅读材料的时候也不能盲目的去读，要根据材料中的关键词句找到材料的重点。一般情况下，片段阅读中的关键词是通过一些重要关联词来体现的，如表示转折关系的“但是”、“然而”、“事实上”、“实际上”等等，表示递进关系的“更重要的是”、“更可怕的是”等，表示因果关系的“因此”、“所以”、“可见”、表示并列关系的“同时”等等。当我们看到这样子的词语的时候，就要引起特别的重视。一般而言，转折之后、递进之后、因果关系的结果部分都是材料的重点所在，只要对重点部分作出概括，一般而言也就是作者想要表达的中心意思了。而对于并列关系则需要对并列的各个成分进行综合概括，找到并列各部分共同围绕的中心，也就是作者要表达的意图。</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三、看选项，定答案</w:t>
      </w:r>
    </w:p>
    <w:p w:rsidR="00853F95" w:rsidRPr="00853F95" w:rsidRDefault="00853F95" w:rsidP="00853F95">
      <w:pPr>
        <w:rPr>
          <w:szCs w:val="30"/>
        </w:rPr>
      </w:pPr>
    </w:p>
    <w:p w:rsidR="00853F95" w:rsidRPr="00853F95" w:rsidRDefault="00853F95" w:rsidP="00853F95">
      <w:pPr>
        <w:rPr>
          <w:rFonts w:hint="eastAsia"/>
          <w:szCs w:val="30"/>
        </w:rPr>
      </w:pPr>
      <w:r w:rsidRPr="00853F95">
        <w:rPr>
          <w:rFonts w:hint="eastAsia"/>
          <w:szCs w:val="30"/>
        </w:rPr>
        <w:t>最后一步，就是要选出正确的答案了，这也是我们做题的目</w:t>
      </w:r>
      <w:r w:rsidRPr="00853F95">
        <w:rPr>
          <w:rFonts w:hint="eastAsia"/>
          <w:szCs w:val="30"/>
        </w:rPr>
        <w:lastRenderedPageBreak/>
        <w:t>的，对于片段阅读，我们已经通过前两步概括出整个材料的中心意思。此时，只需要在四个选项中找到对材料重点部分的同义转述即可。当然，也要能够排除掉一些干扰选项，在片段阅读中，常见的干扰选项包括这么几种情况：偷换概念、混淆范围、时态、强加因果、过于绝对、过度推断、错误定性等等。总之在选项的选择上，需要更加的谨慎，尤其是对于看起来十分相近或者觉得模棱两可的选项一定要多加推敲，确定出最合适的答案。</w:t>
      </w:r>
    </w:p>
    <w:p w:rsidR="00853F95" w:rsidRPr="00853F95" w:rsidRDefault="00853F95" w:rsidP="00853F95">
      <w:pPr>
        <w:rPr>
          <w:szCs w:val="30"/>
        </w:rPr>
      </w:pPr>
    </w:p>
    <w:p w:rsidR="009B1AA3" w:rsidRPr="00835ECD" w:rsidRDefault="00853F95" w:rsidP="00853F95">
      <w:pPr>
        <w:rPr>
          <w:rFonts w:hint="eastAsia"/>
          <w:szCs w:val="30"/>
        </w:rPr>
      </w:pPr>
      <w:r w:rsidRPr="00853F95">
        <w:rPr>
          <w:rFonts w:hint="eastAsia"/>
          <w:szCs w:val="30"/>
        </w:rPr>
        <w:t>片段阅读是言语理解与表达中的一种重要题型，这类题貌似简单实则较难。说其简单，主要是因为我们从小就开始接触这类题目，所以对这一类试题比较熟悉，但说其较难，主要是因为这类试题的主观性很强，容易引起争议。中公教育专家希望大家认真复习，争取在考试中取得优异成绩。</w:t>
      </w:r>
    </w:p>
    <w:sectPr w:rsidR="009B1AA3" w:rsidRPr="00835ECD" w:rsidSect="00FB363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4D" w:rsidRDefault="00EF1E4D">
      <w:r>
        <w:separator/>
      </w:r>
    </w:p>
  </w:endnote>
  <w:endnote w:type="continuationSeparator" w:id="1">
    <w:p w:rsidR="00EF1E4D" w:rsidRDefault="00EF1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4D" w:rsidRDefault="00EF1E4D">
      <w:r>
        <w:separator/>
      </w:r>
    </w:p>
  </w:footnote>
  <w:footnote w:type="continuationSeparator" w:id="1">
    <w:p w:rsidR="00EF1E4D" w:rsidRDefault="00EF1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32" w:rsidRDefault="009C356D">
    <w:pPr>
      <w:pStyle w:val="a6"/>
    </w:pPr>
    <w:r>
      <w:rPr>
        <w:noProof/>
        <w:sz w:val="21"/>
      </w:rPr>
      <w:drawing>
        <wp:inline distT="0" distB="0" distL="0" distR="0">
          <wp:extent cx="1163955" cy="273050"/>
          <wp:effectExtent l="19050" t="0" r="0" b="0"/>
          <wp:docPr id="1" name="图片 1" descr="集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1"/>
                  <pic:cNvPicPr>
                    <a:picLocks noChangeAspect="1" noChangeArrowheads="1"/>
                  </pic:cNvPicPr>
                </pic:nvPicPr>
                <pic:blipFill>
                  <a:blip r:embed="rId1"/>
                  <a:srcRect/>
                  <a:stretch>
                    <a:fillRect/>
                  </a:stretch>
                </pic:blipFill>
                <pic:spPr bwMode="auto">
                  <a:xfrm>
                    <a:off x="0" y="0"/>
                    <a:ext cx="1163955" cy="273050"/>
                  </a:xfrm>
                  <a:prstGeom prst="rect">
                    <a:avLst/>
                  </a:prstGeom>
                  <a:noFill/>
                  <a:ln w="9525">
                    <a:noFill/>
                    <a:miter lim="800000"/>
                    <a:headEnd/>
                    <a:tailEnd/>
                  </a:ln>
                </pic:spPr>
              </pic:pic>
            </a:graphicData>
          </a:graphic>
        </wp:inline>
      </w:drawing>
    </w:r>
    <w:r w:rsidR="007A588E">
      <w:rPr>
        <w:sz w:val="21"/>
      </w:rPr>
      <w:t xml:space="preserve">         </w:t>
    </w:r>
    <w:r w:rsidR="00960CC2">
      <w:rPr>
        <w:sz w:val="21"/>
      </w:rPr>
      <w:t xml:space="preserve">                               </w:t>
    </w:r>
    <w:r w:rsidR="007A588E">
      <w:rPr>
        <w:rFonts w:hint="eastAsia"/>
        <w:sz w:val="24"/>
        <w:szCs w:val="24"/>
      </w:rPr>
      <w:t>给人改变未来的力量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476C"/>
    <w:rsid w:val="00091426"/>
    <w:rsid w:val="000C779D"/>
    <w:rsid w:val="001163F8"/>
    <w:rsid w:val="00172A27"/>
    <w:rsid w:val="001A3C51"/>
    <w:rsid w:val="001E123B"/>
    <w:rsid w:val="00212AAB"/>
    <w:rsid w:val="002C37EC"/>
    <w:rsid w:val="00345484"/>
    <w:rsid w:val="00347C26"/>
    <w:rsid w:val="00425A41"/>
    <w:rsid w:val="00450398"/>
    <w:rsid w:val="00471D63"/>
    <w:rsid w:val="00532EE7"/>
    <w:rsid w:val="00542493"/>
    <w:rsid w:val="005E5ED6"/>
    <w:rsid w:val="00602C77"/>
    <w:rsid w:val="00616CCE"/>
    <w:rsid w:val="00620D8A"/>
    <w:rsid w:val="006456B5"/>
    <w:rsid w:val="00707570"/>
    <w:rsid w:val="00733BCA"/>
    <w:rsid w:val="007476E0"/>
    <w:rsid w:val="007842CF"/>
    <w:rsid w:val="007A588E"/>
    <w:rsid w:val="007F46C0"/>
    <w:rsid w:val="00835ECD"/>
    <w:rsid w:val="008429FE"/>
    <w:rsid w:val="00853F95"/>
    <w:rsid w:val="00861E20"/>
    <w:rsid w:val="008A0319"/>
    <w:rsid w:val="008B665B"/>
    <w:rsid w:val="008F7DE1"/>
    <w:rsid w:val="0095348E"/>
    <w:rsid w:val="00960CC2"/>
    <w:rsid w:val="00971862"/>
    <w:rsid w:val="009B1AA3"/>
    <w:rsid w:val="009C356D"/>
    <w:rsid w:val="00A045EB"/>
    <w:rsid w:val="00A0528F"/>
    <w:rsid w:val="00A909FF"/>
    <w:rsid w:val="00AA4D81"/>
    <w:rsid w:val="00B37CF7"/>
    <w:rsid w:val="00B54A9F"/>
    <w:rsid w:val="00C5414C"/>
    <w:rsid w:val="00C63A45"/>
    <w:rsid w:val="00C70764"/>
    <w:rsid w:val="00D20D5E"/>
    <w:rsid w:val="00D31E64"/>
    <w:rsid w:val="00DE3547"/>
    <w:rsid w:val="00DE5A7D"/>
    <w:rsid w:val="00DF3976"/>
    <w:rsid w:val="00E2028D"/>
    <w:rsid w:val="00E46B03"/>
    <w:rsid w:val="00E728F2"/>
    <w:rsid w:val="00EF1E4D"/>
    <w:rsid w:val="00F42567"/>
    <w:rsid w:val="00F51785"/>
    <w:rsid w:val="00F66F3F"/>
    <w:rsid w:val="00FA4738"/>
    <w:rsid w:val="00FB3632"/>
    <w:rsid w:val="00FC5498"/>
    <w:rsid w:val="00FE6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2"/>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3632"/>
    <w:rPr>
      <w:strike w:val="0"/>
      <w:dstrike w:val="0"/>
      <w:color w:val="000000"/>
      <w:u w:val="none"/>
    </w:rPr>
  </w:style>
  <w:style w:type="character" w:styleId="a4">
    <w:name w:val="Strong"/>
    <w:basedOn w:val="a0"/>
    <w:qFormat/>
    <w:rsid w:val="00FB3632"/>
    <w:rPr>
      <w:b/>
      <w:bCs/>
    </w:rPr>
  </w:style>
  <w:style w:type="paragraph" w:styleId="a5">
    <w:name w:val="Normal (Web)"/>
    <w:basedOn w:val="a"/>
    <w:rsid w:val="00FB3632"/>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FB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6">
    <w:name w:val="header"/>
    <w:basedOn w:val="a"/>
    <w:rsid w:val="00FB3632"/>
    <w:pPr>
      <w:pBdr>
        <w:bottom w:val="single" w:sz="6" w:space="1" w:color="auto"/>
      </w:pBdr>
      <w:tabs>
        <w:tab w:val="center" w:pos="4153"/>
        <w:tab w:val="right" w:pos="8306"/>
      </w:tabs>
      <w:snapToGrid w:val="0"/>
      <w:jc w:val="center"/>
    </w:pPr>
    <w:rPr>
      <w:sz w:val="18"/>
      <w:szCs w:val="18"/>
    </w:rPr>
  </w:style>
  <w:style w:type="paragraph" w:styleId="a7">
    <w:name w:val="footer"/>
    <w:basedOn w:val="a"/>
    <w:rsid w:val="00FB3632"/>
    <w:pPr>
      <w:tabs>
        <w:tab w:val="center" w:pos="4153"/>
        <w:tab w:val="right" w:pos="8306"/>
      </w:tabs>
      <w:snapToGrid w:val="0"/>
      <w:jc w:val="left"/>
    </w:pPr>
    <w:rPr>
      <w:sz w:val="18"/>
    </w:rPr>
  </w:style>
  <w:style w:type="paragraph" w:styleId="a8">
    <w:name w:val="Balloon Text"/>
    <w:basedOn w:val="a"/>
    <w:link w:val="Char"/>
    <w:rsid w:val="00960CC2"/>
    <w:rPr>
      <w:sz w:val="18"/>
      <w:szCs w:val="18"/>
    </w:rPr>
  </w:style>
  <w:style w:type="character" w:customStyle="1" w:styleId="Char">
    <w:name w:val="批注框文本 Char"/>
    <w:basedOn w:val="a0"/>
    <w:link w:val="a8"/>
    <w:rsid w:val="00960CC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178</Words>
  <Characters>1020</Characters>
  <Application>Microsoft Office Word</Application>
  <DocSecurity>0</DocSecurity>
  <PresentationFormat/>
  <Lines>8</Lines>
  <Paragraphs>2</Paragraphs>
  <Slides>0</Slides>
  <Notes>0</Notes>
  <HiddenSlides>0</HiddenSlides>
  <MMClips>0</MMClips>
  <ScaleCrop>false</ScaleCrop>
  <Manager/>
  <Company>微软中国</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公务员面试经典难题及详解</dc:title>
  <dc:subject/>
  <dc:creator>微软用户</dc:creator>
  <cp:keywords/>
  <dc:description/>
  <cp:lastModifiedBy>微软用户</cp:lastModifiedBy>
  <cp:revision>22</cp:revision>
  <dcterms:created xsi:type="dcterms:W3CDTF">2014-03-25T05:25:00Z</dcterms:created>
  <dcterms:modified xsi:type="dcterms:W3CDTF">2014-05-15T05:26:00Z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