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hint="eastAsia"/>
        </w:rPr>
      </w:pPr>
      <w:r>
        <w:rPr>
          <w:rFonts w:hint="eastAsia"/>
        </w:rPr>
        <w:t>理科综合能力测试试题</w:t>
      </w:r>
    </w:p>
    <w:p>
      <w:pPr>
        <w:jc w:val="left"/>
        <w:rPr>
          <w:rFonts w:hint="eastAsia"/>
        </w:rPr>
      </w:pPr>
      <w:r>
        <w:rPr>
          <w:rFonts w:hint="eastAsia"/>
        </w:rPr>
        <w:t>相对原子质量：N-14 O-16 Mg-24</w:t>
      </w:r>
    </w:p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第一卷（选择题 共108分）</w:t>
      </w:r>
    </w:p>
    <w:p>
      <w:pPr>
        <w:ind w:left="315" w:hanging="315" w:hangingChars="150"/>
      </w:pPr>
      <w:r>
        <w:t>1．人肝细胞合成的糖原储存在细胞内，合成的脂肪不储存在细胞内，而是以VLDL(脂肪与蛋白质复合物)形式分泌出细胞外。下列叙述正确的是</w:t>
      </w:r>
    </w:p>
    <w:p>
      <w:pPr>
        <w:ind w:firstLine="315" w:firstLineChars="150"/>
      </w:pPr>
      <w:r>
        <w:t>A．VLDL的合成与核糖体无关</w:t>
      </w:r>
      <w:r>
        <w:rPr>
          <w:rFonts w:hint="eastAsia"/>
        </w:rPr>
        <w:t xml:space="preserve">                </w:t>
      </w:r>
      <w:r>
        <w:t>B．VLDL以自由扩散方式分泌出细胞外</w:t>
      </w:r>
    </w:p>
    <w:p>
      <w:pPr>
        <w:ind w:firstLine="315" w:firstLineChars="150"/>
      </w:pPr>
      <w:r>
        <w:t>C．肝细胞内糖原的合成与分解可影响血糖含量</w:t>
      </w:r>
      <w:r>
        <w:rPr>
          <w:rFonts w:hint="eastAsia"/>
        </w:rPr>
        <w:t xml:space="preserve">  </w:t>
      </w:r>
      <w:r>
        <w:t>D．胰高血糖素可促进肝细胞内糖原的合成</w:t>
      </w:r>
    </w:p>
    <w:tbl>
      <w:tblPr>
        <w:tblStyle w:val="11"/>
        <w:tblpPr w:leftFromText="180" w:rightFromText="180" w:vertAnchor="text" w:horzAnchor="margin" w:tblpXSpec="right" w:tblpY="2"/>
        <w:tblW w:w="52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015"/>
        <w:gridCol w:w="1301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Merge w:val="restart"/>
            <w:vAlign w:val="center"/>
          </w:tcPr>
          <w:p>
            <w:pPr>
              <w:ind w:firstLine="315" w:firstLineChars="150"/>
              <w:jc w:val="center"/>
            </w:pPr>
            <w:r>
              <w:t>组别</w:t>
            </w:r>
          </w:p>
        </w:tc>
        <w:tc>
          <w:tcPr>
            <w:tcW w:w="2316" w:type="dxa"/>
            <w:gridSpan w:val="2"/>
            <w:vAlign w:val="center"/>
          </w:tcPr>
          <w:p>
            <w:pPr>
              <w:ind w:firstLine="315" w:firstLineChars="150"/>
              <w:jc w:val="center"/>
            </w:pPr>
            <w:r>
              <w:t>培养液中另添加的成分</w:t>
            </w:r>
          </w:p>
        </w:tc>
        <w:tc>
          <w:tcPr>
            <w:tcW w:w="2316" w:type="dxa"/>
            <w:vMerge w:val="restart"/>
            <w:vAlign w:val="center"/>
          </w:tcPr>
          <w:p>
            <w:pPr>
              <w:ind w:firstLine="315" w:firstLineChars="150"/>
              <w:jc w:val="center"/>
            </w:pPr>
            <w:r>
              <w:t>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Merge w:val="continue"/>
          </w:tcPr>
          <w:p>
            <w:pPr>
              <w:ind w:firstLine="315" w:firstLineChars="150"/>
            </w:pPr>
          </w:p>
        </w:tc>
        <w:tc>
          <w:tcPr>
            <w:tcW w:w="1015" w:type="dxa"/>
            <w:vAlign w:val="center"/>
          </w:tcPr>
          <w:p>
            <w:pPr>
              <w:jc w:val="center"/>
            </w:pPr>
            <w:r>
              <w:t>NaCl</w:t>
            </w:r>
          </w:p>
        </w:tc>
        <w:tc>
          <w:tcPr>
            <w:tcW w:w="1301" w:type="dxa"/>
            <w:vAlign w:val="center"/>
          </w:tcPr>
          <w:p>
            <w:pPr>
              <w:jc w:val="center"/>
            </w:pPr>
            <w:r>
              <w:t>茉莉酸</w:t>
            </w:r>
          </w:p>
        </w:tc>
        <w:tc>
          <w:tcPr>
            <w:tcW w:w="2316" w:type="dxa"/>
            <w:vMerge w:val="continue"/>
          </w:tcPr>
          <w:p>
            <w:pPr>
              <w:ind w:firstLine="315" w:firstLineChars="15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Align w:val="center"/>
          </w:tcPr>
          <w:p>
            <w:pPr>
              <w:ind w:firstLine="315" w:firstLineChars="150"/>
              <w:jc w:val="center"/>
            </w:pPr>
            <w:r>
              <w:t>①</w:t>
            </w:r>
          </w:p>
        </w:tc>
        <w:tc>
          <w:tcPr>
            <w:tcW w:w="1015" w:type="dxa"/>
            <w:vAlign w:val="center"/>
          </w:tcPr>
          <w:p>
            <w:pPr>
              <w:ind w:firstLine="315" w:firstLineChars="150"/>
            </w:pPr>
            <w:r>
              <w:t>+</w:t>
            </w:r>
          </w:p>
        </w:tc>
        <w:tc>
          <w:tcPr>
            <w:tcW w:w="1301" w:type="dxa"/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2316" w:type="dxa"/>
          </w:tcPr>
          <w:p>
            <w:pPr>
              <w:ind w:firstLine="315" w:firstLineChars="150"/>
            </w:pPr>
            <w:r>
              <w:t>部分细胞质壁分离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Align w:val="center"/>
          </w:tcPr>
          <w:p>
            <w:pPr>
              <w:ind w:firstLine="315" w:firstLineChars="150"/>
              <w:jc w:val="center"/>
            </w:pPr>
            <w:r>
              <w:t>②</w:t>
            </w:r>
          </w:p>
        </w:tc>
        <w:tc>
          <w:tcPr>
            <w:tcW w:w="1015" w:type="dxa"/>
            <w:vAlign w:val="center"/>
          </w:tcPr>
          <w:p>
            <w:pPr>
              <w:ind w:firstLine="315" w:firstLineChars="150"/>
            </w:pPr>
            <w:r>
              <w:t>+</w:t>
            </w:r>
          </w:p>
        </w:tc>
        <w:tc>
          <w:tcPr>
            <w:tcW w:w="1301" w:type="dxa"/>
            <w:vAlign w:val="center"/>
          </w:tcPr>
          <w:p>
            <w:pPr>
              <w:jc w:val="center"/>
            </w:pPr>
            <w:r>
              <w:t>+</w:t>
            </w:r>
          </w:p>
        </w:tc>
        <w:tc>
          <w:tcPr>
            <w:tcW w:w="2316" w:type="dxa"/>
          </w:tcPr>
          <w:p>
            <w:pPr>
              <w:ind w:firstLine="315" w:firstLineChars="150"/>
            </w:pPr>
            <w:r>
              <w:t>细胞正常，无质壁分离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Align w:val="center"/>
          </w:tcPr>
          <w:p>
            <w:pPr>
              <w:ind w:firstLine="315" w:firstLineChars="150"/>
              <w:jc w:val="center"/>
            </w:pPr>
            <w:r>
              <w:t>③</w:t>
            </w:r>
          </w:p>
        </w:tc>
        <w:tc>
          <w:tcPr>
            <w:tcW w:w="1015" w:type="dxa"/>
            <w:vAlign w:val="center"/>
          </w:tcPr>
          <w:p>
            <w:pPr>
              <w:ind w:firstLine="315" w:firstLineChars="150"/>
            </w:pPr>
            <w:r>
              <w:t>-</w:t>
            </w:r>
          </w:p>
        </w:tc>
        <w:tc>
          <w:tcPr>
            <w:tcW w:w="1301" w:type="dxa"/>
            <w:vAlign w:val="center"/>
          </w:tcPr>
          <w:p>
            <w:pPr>
              <w:jc w:val="center"/>
            </w:pPr>
            <w:r>
              <w:t>-</w:t>
            </w:r>
          </w:p>
        </w:tc>
        <w:tc>
          <w:tcPr>
            <w:tcW w:w="2316" w:type="dxa"/>
          </w:tcPr>
          <w:p>
            <w:pPr>
              <w:ind w:firstLine="315" w:firstLineChars="150"/>
            </w:pPr>
            <w:r>
              <w:t>细胞正常，无质壁分离</w:t>
            </w:r>
          </w:p>
        </w:tc>
      </w:tr>
    </w:tbl>
    <w:p>
      <w:pPr>
        <w:ind w:left="315" w:hanging="315" w:hangingChars="150"/>
      </w:pPr>
      <w:r>
        <w:t>2．为探究茉莉酸(植物生长调节剂)对离体培养的成熟胡杨细胞质壁分离的影响，将细胞分别移到不同的培养液中继续培养3天，结果如表。下列叙述</w:t>
      </w:r>
      <w:r>
        <w:rPr>
          <w:em w:val="dot"/>
        </w:rPr>
        <w:t>错误</w:t>
      </w:r>
      <w:r>
        <w:t>的是</w:t>
      </w:r>
    </w:p>
    <w:p>
      <w:pPr>
        <w:ind w:left="4830" w:leftChars="2050" w:hanging="525" w:hangingChars="250"/>
      </w:pPr>
      <w:r>
        <w:t>注：“+”表示有添加，添加后NaCl浓度为100mmol·L</w:t>
      </w:r>
      <w:r>
        <w:rPr>
          <w:vertAlign w:val="superscript"/>
        </w:rPr>
        <w:t>-1</w:t>
      </w:r>
      <w:r>
        <w:t>，茉莉酸浓度为10</w:t>
      </w:r>
      <w:r>
        <w:rPr>
          <w:vertAlign w:val="superscript"/>
        </w:rPr>
        <w:t>-3</w:t>
      </w:r>
      <w:r>
        <w:t>mg·L</w:t>
      </w:r>
      <w:r>
        <w:rPr>
          <w:vertAlign w:val="superscript"/>
        </w:rPr>
        <w:t>-1</w:t>
      </w:r>
      <w:r>
        <w:t>；“-”表示无添加。</w:t>
      </w:r>
    </w:p>
    <w:p>
      <w:pPr>
        <w:ind w:firstLine="315" w:firstLineChars="150"/>
        <w:rPr>
          <w:rFonts w:hint="eastAsia"/>
        </w:rPr>
      </w:pPr>
      <w:r>
        <w:t>A．胡杨细胞通过渗透作用吸水和失水</w:t>
      </w:r>
    </w:p>
    <w:p>
      <w:pPr>
        <w:ind w:firstLine="315" w:firstLineChars="150"/>
      </w:pPr>
      <w:r>
        <w:t>B．质壁分离的胡杨细胞液泡体积变小</w:t>
      </w:r>
    </w:p>
    <w:p>
      <w:pPr>
        <w:ind w:firstLine="315" w:firstLineChars="150"/>
        <w:rPr>
          <w:rFonts w:hint="eastAsia"/>
        </w:rPr>
      </w:pPr>
      <w:r>
        <w:t>C．NaCl为自变量，茉莉酸为因变量</w:t>
      </w:r>
      <w:bookmarkStart w:id="0" w:name="_GoBack"/>
      <w:bookmarkEnd w:id="0"/>
    </w:p>
    <w:p>
      <w:pPr>
        <w:ind w:firstLine="315" w:firstLineChars="150"/>
      </w:pPr>
      <w:r>
        <w:t>D．茉莉酸对NaCl引起的胡杨细胞质壁分离有抑制作用</w:t>
      </w:r>
    </w:p>
    <w:p>
      <w:pPr>
        <w:ind w:left="315" w:hanging="315" w:hangingChars="150"/>
      </w:pPr>
      <w:r>
        <w:t>3．在两块条件相同的退化林地上进行森林人工恢复和自然恢复的研究，20年后两块林地的生物多样性均有不同程度提高，其中人工种植的马尾松人工恢复林植物种数为137种，无人工种植的自然恢复林植物种数为226种。下列叙述</w:t>
      </w:r>
      <w:r>
        <w:rPr>
          <w:em w:val="dot"/>
        </w:rPr>
        <w:t>错误</w:t>
      </w:r>
      <w:r>
        <w:t>的是</w:t>
      </w:r>
    </w:p>
    <w:p>
      <w:pPr>
        <w:ind w:firstLine="315" w:firstLineChars="150"/>
        <w:rPr>
          <w:rFonts w:hint="eastAsia"/>
        </w:rPr>
      </w:pPr>
      <w:r>
        <w:t>A．可采用样方法调查林地上植物的种群密度</w:t>
      </w:r>
    </w:p>
    <w:p>
      <w:pPr>
        <w:ind w:firstLine="315" w:firstLineChars="150"/>
      </w:pPr>
      <w:r>
        <w:t>B．森林恢复提高了生产者固定的太阳能总量</w:t>
      </w:r>
    </w:p>
    <w:p>
      <w:pPr>
        <w:ind w:firstLine="315" w:firstLineChars="150"/>
        <w:rPr>
          <w:rFonts w:hint="eastAsia"/>
        </w:rPr>
      </w:pPr>
      <w:r>
        <w:t>C．人工恢复林比自然恢复林的植物丰富度低</w:t>
      </w:r>
    </w:p>
    <w:p>
      <w:pPr>
        <w:ind w:firstLine="315" w:firstLineChars="150"/>
      </w:pPr>
      <w:r>
        <w:t>D．自然恢复林的形成属于初生演替</w:t>
      </w:r>
    </w:p>
    <w:p>
      <w:pPr/>
      <w:r>
        <w:t>4．下列为减少实验误差而采取的措施，</w:t>
      </w:r>
      <w:r>
        <w:rPr>
          <w:em w:val="dot"/>
        </w:rPr>
        <w:t>错误</w:t>
      </w:r>
      <w:r>
        <w:t>的是</w:t>
      </w:r>
    </w:p>
    <w:tbl>
      <w:tblPr>
        <w:tblStyle w:val="11"/>
        <w:tblW w:w="86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4206"/>
        <w:gridCol w:w="37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Align w:val="center"/>
          </w:tcPr>
          <w:p>
            <w:pPr>
              <w:jc w:val="center"/>
            </w:pPr>
            <w:r>
              <w:t>选项</w:t>
            </w:r>
          </w:p>
        </w:tc>
        <w:tc>
          <w:tcPr>
            <w:tcW w:w="4206" w:type="dxa"/>
          </w:tcPr>
          <w:p>
            <w:pPr>
              <w:jc w:val="center"/>
            </w:pPr>
            <w:r>
              <w:t>实验内容</w:t>
            </w:r>
          </w:p>
        </w:tc>
        <w:tc>
          <w:tcPr>
            <w:tcW w:w="3786" w:type="dxa"/>
          </w:tcPr>
          <w:p>
            <w:pPr>
              <w:jc w:val="center"/>
            </w:pPr>
            <w:r>
              <w:t>减少实验误差采取的措施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Align w:val="center"/>
          </w:tcPr>
          <w:p>
            <w:pPr>
              <w:jc w:val="center"/>
            </w:pPr>
            <w:r>
              <w:t>A</w:t>
            </w:r>
          </w:p>
        </w:tc>
        <w:tc>
          <w:tcPr>
            <w:tcW w:w="4206" w:type="dxa"/>
          </w:tcPr>
          <w:p>
            <w:pPr/>
            <w:r>
              <w:t>对培养液中酵母菌数量进行计数</w:t>
            </w:r>
          </w:p>
        </w:tc>
        <w:tc>
          <w:tcPr>
            <w:tcW w:w="3786" w:type="dxa"/>
          </w:tcPr>
          <w:p>
            <w:pPr/>
            <w:r>
              <w:t>多次计数取平均值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Align w:val="center"/>
          </w:tcPr>
          <w:p>
            <w:pPr>
              <w:jc w:val="center"/>
            </w:pPr>
            <w:r>
              <w:t>B</w:t>
            </w:r>
          </w:p>
        </w:tc>
        <w:tc>
          <w:tcPr>
            <w:tcW w:w="4206" w:type="dxa"/>
          </w:tcPr>
          <w:p>
            <w:pPr/>
            <w:r>
              <w:t>探索2</w:t>
            </w:r>
            <w:r>
              <w:rPr>
                <w:rFonts w:hint="eastAsia"/>
              </w:rPr>
              <w:t>，</w:t>
            </w:r>
            <w:r>
              <w:t>4-D促进插条生根的最适浓度</w:t>
            </w:r>
          </w:p>
        </w:tc>
        <w:tc>
          <w:tcPr>
            <w:tcW w:w="3786" w:type="dxa"/>
          </w:tcPr>
          <w:p>
            <w:pPr/>
            <w:r>
              <w:t>预实验确定浓度范围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Align w:val="center"/>
          </w:tcPr>
          <w:p>
            <w:pPr>
              <w:jc w:val="center"/>
            </w:pPr>
            <w:r>
              <w:t>C</w:t>
            </w:r>
          </w:p>
        </w:tc>
        <w:tc>
          <w:tcPr>
            <w:tcW w:w="4206" w:type="dxa"/>
          </w:tcPr>
          <w:p>
            <w:pPr/>
            <w:r>
              <w:t>调查人群中红绿色盲发生率</w:t>
            </w:r>
          </w:p>
        </w:tc>
        <w:tc>
          <w:tcPr>
            <w:tcW w:w="3786" w:type="dxa"/>
          </w:tcPr>
          <w:p>
            <w:pPr/>
            <w:r>
              <w:t>调查足够大的群体，随机取样并统计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Align w:val="center"/>
          </w:tcPr>
          <w:p>
            <w:pPr>
              <w:jc w:val="center"/>
            </w:pPr>
            <w:r>
              <w:t>D</w:t>
            </w:r>
          </w:p>
        </w:tc>
        <w:tc>
          <w:tcPr>
            <w:tcW w:w="4206" w:type="dxa"/>
          </w:tcPr>
          <w:p>
            <w:pPr/>
            <w:r>
              <w:t>比较有丝分裂细胞周期不同时期的时间长短</w:t>
            </w:r>
          </w:p>
        </w:tc>
        <w:tc>
          <w:tcPr>
            <w:tcW w:w="3786" w:type="dxa"/>
          </w:tcPr>
          <w:p>
            <w:pPr/>
            <w:r>
              <w:t>观察多个装片，多个视野的细胞并统计</w:t>
            </w:r>
          </w:p>
        </w:tc>
      </w:tr>
    </w:tbl>
    <w:p>
      <w:pPr>
        <w:ind w:left="315" w:hanging="315" w:hangingChars="150"/>
      </w:pP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127635</wp:posOffset>
            </wp:positionV>
            <wp:extent cx="1297940" cy="1487805"/>
            <wp:effectExtent l="19050" t="0" r="0" b="0"/>
            <wp:wrapSquare wrapText="bothSides"/>
            <wp:docPr id="24" name="图片 24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．某男子表现型正常，但其一条14号和一条21号染色体相互连接形成一条异常染色体，如图甲。减数分裂时异常染色体的联会如图乙，配对的三条染色体中，任意配对的两条染色体分离时，另一条染色体随机移向细胞任一级。下列叙述正确的是</w:t>
      </w:r>
    </w:p>
    <w:p>
      <w:pPr>
        <w:ind w:firstLine="315" w:firstLineChars="150"/>
      </w:pPr>
      <w:r>
        <w:t>A．图甲所示的变异属于基因重组</w:t>
      </w:r>
    </w:p>
    <w:p>
      <w:pPr>
        <w:ind w:firstLine="315" w:firstLineChars="150"/>
      </w:pPr>
      <w:r>
        <w:t>B．观察异常染色体应选择处于分裂间期的细胞</w:t>
      </w:r>
    </w:p>
    <w:p>
      <w:pPr>
        <w:ind w:firstLine="315" w:firstLineChars="150"/>
      </w:pPr>
      <w:r>
        <w:t>C．如不考虑其他染色体，理论上该男子产生的精子类型有8种</w:t>
      </w:r>
    </w:p>
    <w:p>
      <w:pPr>
        <w:ind w:firstLine="315" w:firstLineChars="150"/>
      </w:pPr>
      <w:r>
        <w:t>D．该男子与正常女子婚配能生育染色体组成正常的后代</w:t>
      </w:r>
    </w:p>
    <w:p>
      <w:pPr>
        <w:jc w:val="left"/>
        <w:rPr>
          <w:rFonts w:hint="eastAsia"/>
        </w:rPr>
      </w:pPr>
      <w:r>
        <w:rPr>
          <w:rFonts w:hint="eastAsia"/>
        </w:rPr>
        <w:t>6. 化学与社会、生产、生活紧切相关。下列说法正确的是</w:t>
      </w:r>
    </w:p>
    <w:p>
      <w:pPr>
        <w:ind w:firstLine="315" w:firstLineChars="150"/>
        <w:rPr>
          <w:rFonts w:hint="eastAsia"/>
        </w:rPr>
      </w:pPr>
      <w:r>
        <w:t>A．</w:t>
      </w:r>
      <w:r>
        <w:rPr>
          <w:rFonts w:hint="eastAsia"/>
        </w:rPr>
        <w:t>石英只能用于生产光导纤维</w:t>
      </w:r>
    </w:p>
    <w:p>
      <w:pPr>
        <w:ind w:firstLine="315" w:firstLineChars="150"/>
        <w:rPr>
          <w:rFonts w:hint="eastAsia"/>
        </w:rPr>
      </w:pPr>
      <w:r>
        <w:t>B．</w:t>
      </w:r>
      <w:r>
        <w:rPr>
          <w:rFonts w:hint="eastAsia"/>
        </w:rPr>
        <w:t>从海水提取物质都必须通过化学反应才能实现</w:t>
      </w:r>
    </w:p>
    <w:p>
      <w:pPr>
        <w:ind w:firstLine="315" w:firstLineChars="150"/>
        <w:rPr>
          <w:rFonts w:hint="eastAsia"/>
        </w:rPr>
      </w:pPr>
      <w:r>
        <w:t>C．</w:t>
      </w:r>
      <w:r>
        <w:rPr>
          <w:rFonts w:hint="eastAsia"/>
        </w:rPr>
        <w:t>为了增加食物的营养成分，可以大量使用食品添加剂</w:t>
      </w:r>
    </w:p>
    <w:p>
      <w:pPr>
        <w:ind w:firstLine="315" w:firstLineChars="150"/>
        <w:rPr>
          <w:rFonts w:hint="eastAsia"/>
        </w:rPr>
      </w:pPr>
      <w:r>
        <w:t>D．</w:t>
      </w:r>
      <w:r>
        <w:rPr>
          <w:rFonts w:hint="eastAsia"/>
        </w:rPr>
        <w:t>“地沟油”禁止食用，但可以用来制肥皂</w:t>
      </w:r>
    </w:p>
    <w:p>
      <w:pPr>
        <w:jc w:val="left"/>
        <w:rPr>
          <w:rFonts w:hint="eastAsia"/>
        </w:rPr>
      </w:pPr>
      <w:r>
        <w:rPr>
          <w:rFonts w:hint="eastAsia"/>
        </w:rPr>
        <w:t>7. 下列关于有机化合物的说法正确的是</w:t>
      </w:r>
    </w:p>
    <w:p>
      <w:pPr>
        <w:ind w:firstLine="315" w:firstLineChars="150"/>
        <w:rPr>
          <w:rFonts w:hint="eastAsia"/>
        </w:rPr>
      </w:pPr>
      <w:r>
        <w:t>A．</w:t>
      </w:r>
      <w:r>
        <w:rPr>
          <w:rFonts w:hint="eastAsia"/>
        </w:rPr>
        <w:t>乙酸和乙酸乙酯可用Na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溶液加以区别  </w:t>
      </w:r>
      <w:r>
        <w:t>B．</w:t>
      </w:r>
      <w:r>
        <w:rPr>
          <w:rFonts w:hint="eastAsia"/>
        </w:rPr>
        <w:t>戊烷（C</w:t>
      </w:r>
      <w:r>
        <w:rPr>
          <w:rFonts w:hint="eastAsia"/>
          <w:vertAlign w:val="subscript"/>
        </w:rPr>
        <w:t>5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12</w:t>
      </w:r>
      <w:r>
        <w:rPr>
          <w:rFonts w:hint="eastAsia"/>
        </w:rPr>
        <w:t>）有两种同分异构体</w:t>
      </w:r>
    </w:p>
    <w:p>
      <w:pPr>
        <w:ind w:firstLine="315" w:firstLineChars="150"/>
        <w:rPr>
          <w:rFonts w:hint="eastAsia"/>
        </w:rPr>
      </w:pPr>
      <w:r>
        <w:t>C．</w:t>
      </w:r>
      <w:r>
        <w:rPr>
          <w:rFonts w:hint="eastAsia"/>
        </w:rPr>
        <w:t xml:space="preserve">乙烯、聚氯乙烯和苯分子均含有碳碳双键   </w:t>
      </w:r>
      <w:r>
        <w:t>D．</w:t>
      </w:r>
      <w:r>
        <w:rPr>
          <w:rFonts w:hint="eastAsia"/>
        </w:rPr>
        <w:t>糖类、油脂和蛋白质均可发生水解反应</w:t>
      </w:r>
    </w:p>
    <w:p>
      <w:pPr>
        <w:jc w:val="left"/>
        <w:rPr>
          <w:rFonts w:hint="eastAsia"/>
        </w:rPr>
      </w:pPr>
      <w:r>
        <w:rPr>
          <w:rFonts w:hint="eastAsia"/>
        </w:rPr>
        <w:t>8. 室温下，对于</w:t>
      </w:r>
      <w:r>
        <w:t>0.10</w:t>
      </w:r>
      <w:r>
        <w:rPr>
          <w:rFonts w:hint="eastAsia"/>
        </w:rPr>
        <w:t xml:space="preserve"> </w:t>
      </w:r>
      <w:r>
        <w:t>mol·L</w:t>
      </w:r>
      <w:r>
        <w:rPr>
          <w:vertAlign w:val="superscript"/>
        </w:rPr>
        <w:t>-1</w:t>
      </w:r>
      <w:r>
        <w:rPr>
          <w:rFonts w:hint="eastAsia" w:hAnsi="宋体"/>
        </w:rPr>
        <w:t>的氨水，下列判断正确的是</w:t>
      </w:r>
    </w:p>
    <w:p>
      <w:pPr>
        <w:ind w:firstLine="315" w:firstLineChars="150"/>
        <w:rPr>
          <w:rFonts w:hint="eastAsia"/>
        </w:rPr>
      </w:pPr>
      <w:r>
        <w:t>A．</w:t>
      </w:r>
      <w:r>
        <w:rPr>
          <w:rFonts w:hint="eastAsia"/>
        </w:rPr>
        <w:t>与AlCl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溶液反应发生的离子方程式为 Al</w:t>
      </w:r>
      <w:r>
        <w:rPr>
          <w:rFonts w:hint="eastAsia"/>
          <w:vertAlign w:val="superscript"/>
        </w:rPr>
        <w:t>3+</w:t>
      </w:r>
      <w:r>
        <w:rPr>
          <w:rFonts w:hint="eastAsia"/>
        </w:rPr>
        <w:t>+3OH</w:t>
      </w:r>
      <w:r>
        <w:softHyphen/>
      </w:r>
      <w:r>
        <w:rPr>
          <w:rFonts w:hint="eastAsia"/>
          <w:vertAlign w:val="superscript"/>
        </w:rPr>
        <w:t>—</w:t>
      </w:r>
      <w:r>
        <w:rPr>
          <w:rFonts w:hint="eastAsia"/>
        </w:rPr>
        <w:t>=Al(OH</w:t>
      </w:r>
      <w:r>
        <w:softHyphen/>
      </w:r>
      <w:r>
        <w:rPr>
          <w:rFonts w:hint="eastAsia"/>
        </w:rPr>
        <w:t>)</w:t>
      </w:r>
      <w:r>
        <w:rPr>
          <w:rFonts w:hint="eastAsia" w:ascii="宋体" w:hAnsi="宋体"/>
          <w:vertAlign w:val="subscript"/>
        </w:rPr>
        <w:t>3</w:t>
      </w:r>
      <w:r>
        <w:rPr>
          <w:rFonts w:hint="eastAsia" w:ascii="宋体" w:hAnsi="宋体"/>
        </w:rPr>
        <w:t>↓</w:t>
      </w:r>
      <w:r>
        <w:rPr>
          <w:rFonts w:hint="eastAsia"/>
        </w:rPr>
        <w:t xml:space="preserve">   </w:t>
      </w:r>
    </w:p>
    <w:p>
      <w:pPr>
        <w:ind w:firstLine="315" w:firstLineChars="150"/>
        <w:rPr>
          <w:rFonts w:hint="eastAsia"/>
        </w:rPr>
      </w:pPr>
      <w:r>
        <w:t>B．</w:t>
      </w:r>
      <w:r>
        <w:rPr>
          <w:rFonts w:hint="eastAsia"/>
        </w:rPr>
        <w:t>加水稀释后，溶液中c(NH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)c(OH</w:t>
      </w:r>
      <w:r>
        <w:softHyphen/>
      </w:r>
      <w:r>
        <w:rPr>
          <w:rFonts w:hint="eastAsia"/>
          <w:vertAlign w:val="superscript"/>
        </w:rPr>
        <w:t>—</w:t>
      </w:r>
      <w:r>
        <w:rPr>
          <w:rFonts w:hint="eastAsia"/>
        </w:rPr>
        <w:t>)变大</w:t>
      </w:r>
    </w:p>
    <w:p>
      <w:pPr>
        <w:ind w:firstLine="315" w:firstLineChars="150"/>
        <w:rPr>
          <w:rFonts w:hint="eastAsia"/>
        </w:rPr>
      </w:pPr>
      <w:r>
        <w:t>C．</w:t>
      </w:r>
      <w:r>
        <w:rPr>
          <w:rFonts w:hint="eastAsia"/>
        </w:rPr>
        <w:t>用HNO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溶液完全中和后，溶液不显中性  </w:t>
      </w:r>
    </w:p>
    <w:p>
      <w:pPr>
        <w:ind w:firstLine="315" w:firstLineChars="150"/>
        <w:rPr>
          <w:rFonts w:hint="eastAsia"/>
        </w:rPr>
      </w:pPr>
      <w:r>
        <w:t>D．</w:t>
      </w:r>
      <w:r>
        <w:rPr>
          <w:rFonts w:hint="eastAsia"/>
        </w:rPr>
        <w:t>其溶液的PH=13</w:t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9 </w:t>
      </w:r>
      <w:r>
        <w:rPr>
          <w:rFonts w:hint="eastAsia" w:hAnsi="宋体"/>
        </w:rPr>
        <w:t>．四种短周期元素在周期表中的位置如右图，其中只有</w:t>
      </w:r>
      <w:r>
        <w:rPr>
          <w:rFonts w:hint="eastAsia"/>
        </w:rPr>
        <w:t>M</w:t>
      </w:r>
      <w:r>
        <w:rPr>
          <w:rFonts w:hint="eastAsia" w:hAnsi="宋体"/>
        </w:rPr>
        <w:t>为金属元素。下列说法</w:t>
      </w:r>
      <w:r>
        <w:rPr>
          <w:rFonts w:hint="eastAsia" w:hAnsi="宋体"/>
          <w:em w:val="dot"/>
        </w:rPr>
        <w:t>不正确</w:t>
      </w:r>
      <w:r>
        <w:rPr>
          <w:rFonts w:hint="eastAsia" w:hAnsi="宋体"/>
        </w:rPr>
        <w:t>的是</w:t>
      </w:r>
    </w:p>
    <w:p>
      <w:pPr>
        <w:ind w:firstLine="315" w:firstLineChars="150"/>
        <w:rPr>
          <w:rFonts w:hint="eastAsia"/>
        </w:rPr>
      </w:pP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154940</wp:posOffset>
            </wp:positionV>
            <wp:extent cx="1362075" cy="665480"/>
            <wp:effectExtent l="19050" t="0" r="9525" b="0"/>
            <wp:wrapSquare wrapText="bothSides"/>
            <wp:docPr id="5" name="图片 25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A．</w:t>
      </w:r>
      <w:r>
        <w:rPr>
          <w:rFonts w:hint="eastAsia" w:hAnsi="宋体"/>
        </w:rPr>
        <w:t>原子半径</w:t>
      </w:r>
      <w:r>
        <w:rPr>
          <w:rFonts w:hint="eastAsia"/>
        </w:rPr>
        <w:t>Z&lt;M</w:t>
      </w:r>
    </w:p>
    <w:p>
      <w:pPr>
        <w:ind w:firstLine="315" w:firstLineChars="150"/>
        <w:rPr>
          <w:rFonts w:hint="eastAsia"/>
        </w:rPr>
      </w:pPr>
      <w:r>
        <w:t>B．</w:t>
      </w:r>
      <w:r>
        <w:rPr>
          <w:rFonts w:hint="eastAsia"/>
        </w:rPr>
        <w:t>Y</w:t>
      </w:r>
      <w:r>
        <w:rPr>
          <w:rFonts w:hint="eastAsia" w:hAnsi="宋体"/>
        </w:rPr>
        <w:t>的最离价氧化物对应水化物的酸性比</w:t>
      </w:r>
      <w:r>
        <w:rPr>
          <w:rFonts w:hint="eastAsia"/>
        </w:rPr>
        <w:t xml:space="preserve">X </w:t>
      </w:r>
      <w:r>
        <w:rPr>
          <w:rFonts w:hint="eastAsia" w:hAnsi="宋体"/>
        </w:rPr>
        <w:t>的弱</w:t>
      </w:r>
    </w:p>
    <w:p>
      <w:pPr>
        <w:ind w:firstLine="315" w:firstLineChars="150"/>
        <w:rPr>
          <w:rFonts w:hint="eastAsia"/>
        </w:rPr>
      </w:pPr>
      <w:r>
        <w:t>C．</w:t>
      </w:r>
      <w:r>
        <w:rPr>
          <w:rFonts w:hint="eastAsia"/>
        </w:rPr>
        <w:t xml:space="preserve">X </w:t>
      </w:r>
      <w:r>
        <w:rPr>
          <w:rFonts w:hint="eastAsia" w:hAnsi="宋体"/>
        </w:rPr>
        <w:t>的最简单气态氢化物的热稳定性比</w:t>
      </w:r>
      <w:r>
        <w:rPr>
          <w:rFonts w:hint="eastAsia"/>
        </w:rPr>
        <w:t>Z</w:t>
      </w:r>
      <w:r>
        <w:rPr>
          <w:rFonts w:hint="eastAsia" w:hAnsi="宋体"/>
        </w:rPr>
        <w:t>的小</w:t>
      </w:r>
    </w:p>
    <w:p>
      <w:pPr>
        <w:ind w:firstLine="315" w:firstLineChars="150"/>
        <w:rPr>
          <w:rFonts w:hint="eastAsia"/>
        </w:rPr>
      </w:pPr>
      <w:r>
        <w:t>D．</w:t>
      </w:r>
      <w:r>
        <w:rPr>
          <w:rFonts w:hint="eastAsia"/>
        </w:rPr>
        <w:t>Z</w:t>
      </w:r>
      <w:r>
        <w:rPr>
          <w:rFonts w:hint="eastAsia" w:hAnsi="宋体"/>
        </w:rPr>
        <w:t>位于元索周期表中第</w:t>
      </w:r>
      <w:r>
        <w:rPr>
          <w:rFonts w:hint="eastAsia"/>
        </w:rPr>
        <w:t xml:space="preserve">2 </w:t>
      </w:r>
      <w:r>
        <w:rPr>
          <w:rFonts w:hint="eastAsia" w:hAnsi="宋体"/>
        </w:rPr>
        <w:t>周期、第Ⅵ</w:t>
      </w:r>
      <w:r>
        <w:rPr>
          <w:rFonts w:hint="eastAsia"/>
        </w:rPr>
        <w:t>A</w:t>
      </w:r>
      <w:r>
        <w:rPr>
          <w:rFonts w:hint="eastAsia" w:hAnsi="宋体"/>
        </w:rPr>
        <w:t>族</w:t>
      </w:r>
    </w:p>
    <w:p>
      <w:pPr>
        <w:jc w:val="left"/>
        <w:rPr>
          <w:rFonts w:hint="eastAsia"/>
        </w:rPr>
      </w:pPr>
      <w:r>
        <w:rPr>
          <w:rFonts w:hint="eastAsia"/>
        </w:rPr>
        <w:t>10.</w:t>
      </w:r>
      <w:r>
        <w:rPr>
          <w:rFonts w:hint="eastAsia" w:hAnsi="宋体"/>
        </w:rPr>
        <w:t>下列有关试验的做法</w:t>
      </w:r>
      <w:r>
        <w:rPr>
          <w:rFonts w:hint="eastAsia" w:hAnsi="宋体"/>
          <w:em w:val="dot"/>
        </w:rPr>
        <w:t>不正确</w:t>
      </w:r>
      <w:r>
        <w:rPr>
          <w:rFonts w:hint="eastAsia" w:hAnsi="宋体"/>
        </w:rPr>
        <w:t>的是</w:t>
      </w:r>
    </w:p>
    <w:p>
      <w:pPr>
        <w:ind w:firstLine="178" w:firstLineChars="85"/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 w:hAnsi="宋体"/>
        </w:rPr>
        <w:t>分液时，分液漏斗的上层液体应由上口到处</w:t>
      </w:r>
    </w:p>
    <w:p>
      <w:pPr>
        <w:ind w:firstLine="178" w:firstLineChars="85"/>
        <w:jc w:val="left"/>
        <w:rPr>
          <w:rFonts w:hint="eastAsia"/>
        </w:rPr>
      </w:pPr>
      <w:r>
        <w:rPr>
          <w:rFonts w:hint="eastAsia"/>
        </w:rPr>
        <w:t>B</w:t>
      </w:r>
      <w:r>
        <w:rPr>
          <w:rFonts w:hint="eastAsia" w:hAnsi="宋体"/>
        </w:rPr>
        <w:t>．用加热分解的方法区分碳酸钠和碳酸氢钠两种固体</w:t>
      </w:r>
    </w:p>
    <w:p>
      <w:pPr>
        <w:ind w:firstLine="178" w:firstLineChars="85"/>
        <w:jc w:val="left"/>
        <w:rPr>
          <w:rFonts w:hint="eastAsia"/>
        </w:rPr>
      </w:pPr>
      <w:r>
        <w:rPr>
          <w:rFonts w:hint="eastAsia"/>
        </w:rPr>
        <w:t>C.</w:t>
      </w:r>
      <w:r>
        <w:rPr>
          <w:rFonts w:hint="eastAsia" w:hAnsi="宋体"/>
        </w:rPr>
        <w:t>配置</w:t>
      </w:r>
      <w:r>
        <w:rPr>
          <w:rFonts w:hint="eastAsia"/>
        </w:rPr>
        <w:t>0.1000</w:t>
      </w:r>
      <w:r>
        <w:t xml:space="preserve"> mol·L</w:t>
      </w:r>
      <w:r>
        <w:rPr>
          <w:vertAlign w:val="superscript"/>
        </w:rPr>
        <w:t>-1</w:t>
      </w:r>
      <w:r>
        <w:rPr>
          <w:rFonts w:hint="eastAsia"/>
        </w:rPr>
        <w:t>氢氧化钠溶液时，将液体转移到容量瓶中需用玻璃棒引流</w:t>
      </w:r>
    </w:p>
    <w:p>
      <w:pPr>
        <w:ind w:firstLine="178" w:firstLineChars="85"/>
        <w:jc w:val="left"/>
        <w:rPr>
          <w:rFonts w:hint="eastAsia"/>
        </w:rPr>
      </w:pPr>
      <w:r>
        <w:rPr>
          <w:rFonts w:hint="eastAsia"/>
        </w:rPr>
        <w:t>D．检验NH4+时，往试样中加入NaOH溶液，微热，用湿润的蓝色石蕊试纸检验逸出的气体</w:t>
      </w:r>
    </w:p>
    <w:p>
      <w:pPr>
        <w:jc w:val="left"/>
        <w:rPr>
          <w:rFonts w:hint="eastAsia"/>
        </w:rPr>
      </w:pPr>
      <w:r>
        <w:rPr>
          <w:rFonts w:hint="eastAsia"/>
        </w:rPr>
        <w:t>11.某科学家利用二氧化铈（CeO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）在太阳能作用下将H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O、CO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转变成H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、CO。其过程如下：</w:t>
      </w:r>
    </w:p>
    <w:p>
      <w:pPr>
        <w:jc w:val="left"/>
        <w:rPr>
          <w:rFonts w:hint="eastAsia"/>
        </w:rPr>
      </w:pPr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210820</wp:posOffset>
            </wp:positionV>
            <wp:extent cx="1885950" cy="1123950"/>
            <wp:effectExtent l="19050" t="0" r="0" b="0"/>
            <wp:wrapSquare wrapText="bothSides"/>
            <wp:docPr id="4" name="图片 2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0" distR="0">
            <wp:extent cx="3771900" cy="731520"/>
            <wp:effectExtent l="19050" t="0" r="0" b="0"/>
            <wp:docPr id="2" name="图片 2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 w:hAnsi="宋体"/>
        </w:rPr>
        <w:t>下列说法不正确的是</w:t>
      </w:r>
    </w:p>
    <w:p>
      <w:pPr>
        <w:ind w:firstLine="315" w:firstLineChars="150"/>
        <w:rPr>
          <w:rFonts w:hint="eastAsia"/>
        </w:rPr>
      </w:pPr>
      <w:r>
        <w:t>A．</w:t>
      </w:r>
      <w:r>
        <w:rPr>
          <w:rFonts w:hint="eastAsia" w:hAnsi="宋体"/>
        </w:rPr>
        <w:t>该过程中</w:t>
      </w:r>
      <w:r>
        <w:rPr>
          <w:rFonts w:hint="eastAsia"/>
        </w:rPr>
        <w:t>CeO</w:t>
      </w:r>
      <w:r>
        <w:rPr>
          <w:rFonts w:hint="eastAsia"/>
          <w:vertAlign w:val="subscript"/>
        </w:rPr>
        <w:t>2</w:t>
      </w:r>
      <w:r>
        <w:rPr>
          <w:rFonts w:hint="eastAsia" w:hAnsi="宋体"/>
        </w:rPr>
        <w:t>没有消耗</w:t>
      </w:r>
    </w:p>
    <w:p>
      <w:pPr>
        <w:ind w:firstLine="315" w:firstLineChars="150"/>
        <w:rPr>
          <w:rFonts w:hint="eastAsia"/>
        </w:rPr>
      </w:pPr>
      <w:r>
        <w:t>B．</w:t>
      </w:r>
      <w:r>
        <w:rPr>
          <w:rFonts w:hint="eastAsia" w:hAnsi="宋体"/>
        </w:rPr>
        <w:t>该过程实现了太阳能向化学能的转化</w:t>
      </w:r>
    </w:p>
    <w:p>
      <w:pPr>
        <w:ind w:firstLine="315" w:firstLineChars="150"/>
        <w:rPr>
          <w:rFonts w:hint="eastAsia"/>
        </w:rPr>
      </w:pPr>
      <w:r>
        <w:t>C．</w:t>
      </w:r>
      <w:r>
        <w:rPr>
          <w:rFonts w:hint="eastAsia" w:hAnsi="宋体"/>
        </w:rPr>
        <w:t>右图中△</w:t>
      </w:r>
      <w:r>
        <w:rPr>
          <w:rFonts w:hint="eastAsia"/>
        </w:rPr>
        <w:t>H1=</w:t>
      </w:r>
      <w:r>
        <w:rPr>
          <w:rFonts w:hint="eastAsia" w:hAnsi="宋体"/>
        </w:rPr>
        <w:t>△</w:t>
      </w:r>
      <w:r>
        <w:rPr>
          <w:rFonts w:hint="eastAsia"/>
        </w:rPr>
        <w:t>H2+</w:t>
      </w:r>
      <w:r>
        <w:rPr>
          <w:rFonts w:hint="eastAsia" w:hAnsi="宋体"/>
        </w:rPr>
        <w:t>△</w:t>
      </w:r>
      <w:r>
        <w:rPr>
          <w:rFonts w:hint="eastAsia"/>
        </w:rPr>
        <w:t>H3</w:t>
      </w:r>
    </w:p>
    <w:p>
      <w:pPr>
        <w:ind w:firstLine="315" w:firstLineChars="150"/>
        <w:rPr>
          <w:rFonts w:hint="eastAsia"/>
        </w:rPr>
      </w:pPr>
      <w:r>
        <w:t>D．</w:t>
      </w:r>
      <w:r>
        <w:rPr>
          <w:rFonts w:hint="eastAsia"/>
        </w:rPr>
        <w:t>以CO和O2构成的碱性燃料电池的负极反应式为CO+4OH</w:t>
      </w:r>
      <w:r>
        <w:rPr>
          <w:vertAlign w:val="superscript"/>
        </w:rPr>
        <w:t>—</w:t>
      </w:r>
      <w:r>
        <w:t>—</w:t>
      </w:r>
      <w:r>
        <w:rPr>
          <w:rFonts w:hint="eastAsia"/>
        </w:rPr>
        <w:t>2e</w:t>
      </w:r>
      <w:r>
        <w:rPr>
          <w:vertAlign w:val="superscript"/>
        </w:rPr>
        <w:t>—</w:t>
      </w:r>
      <w:r>
        <w:rPr>
          <w:rFonts w:hint="eastAsia"/>
        </w:rPr>
        <w:t>=CO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</w:rPr>
        <w:t>2</w:t>
      </w:r>
      <w:r>
        <w:rPr>
          <w:vertAlign w:val="superscript"/>
        </w:rPr>
        <w:t>—</w:t>
      </w:r>
      <w:r>
        <w:rPr>
          <w:rFonts w:hint="eastAsia"/>
        </w:rPr>
        <w:t>+2H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>
      <w:pPr>
        <w:jc w:val="left"/>
        <w:rPr>
          <w:rFonts w:hint="eastAsia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210820</wp:posOffset>
            </wp:positionV>
            <wp:extent cx="2257425" cy="1614805"/>
            <wp:effectExtent l="19050" t="0" r="9525" b="0"/>
            <wp:wrapSquare wrapText="bothSides"/>
            <wp:docPr id="29" name="图片 29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12.NaHSO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溶液在不同温度下均可被过量</w:t>
      </w:r>
      <w:r>
        <w:rPr>
          <w:rFonts w:hint="eastAsia"/>
        </w:rPr>
        <w:t>KIO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氧化，当</w:t>
      </w:r>
      <w:r>
        <w:rPr>
          <w:rFonts w:hint="eastAsia"/>
        </w:rPr>
        <w:t>NaHSO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完全消耗即有</w:t>
      </w:r>
      <w:r>
        <w:rPr>
          <w:rFonts w:hint="eastAsia"/>
        </w:rPr>
        <w:t>I</w:t>
      </w:r>
      <w:r>
        <w:rPr>
          <w:rFonts w:hint="eastAsia"/>
          <w:vertAlign w:val="subscript"/>
        </w:rPr>
        <w:t>2</w:t>
      </w:r>
      <w:r>
        <w:rPr>
          <w:rFonts w:hint="eastAsia" w:hAnsi="宋体"/>
        </w:rPr>
        <w:t>析出，根据</w:t>
      </w:r>
      <w:r>
        <w:rPr>
          <w:rFonts w:hint="eastAsia"/>
        </w:rPr>
        <w:t>I</w:t>
      </w:r>
      <w:r>
        <w:rPr>
          <w:rFonts w:hint="eastAsia"/>
          <w:vertAlign w:val="subscript"/>
        </w:rPr>
        <w:t>2</w:t>
      </w:r>
      <w:r>
        <w:rPr>
          <w:rFonts w:hint="eastAsia" w:hAnsi="宋体"/>
        </w:rPr>
        <w:t>析出所需时间可以求得</w:t>
      </w:r>
      <w:r>
        <w:rPr>
          <w:rFonts w:hint="eastAsia"/>
        </w:rPr>
        <w:t>NaHSO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的反应速率。将浓度均为</w:t>
      </w:r>
      <w:r>
        <w:rPr>
          <w:rFonts w:hint="eastAsia"/>
        </w:rPr>
        <w:t>0.020</w:t>
      </w:r>
      <w:r>
        <w:t>mol·L</w:t>
      </w:r>
      <w:r>
        <w:rPr>
          <w:vertAlign w:val="superscript"/>
        </w:rPr>
        <w:t>-1</w:t>
      </w:r>
      <w:r>
        <w:rPr>
          <w:rFonts w:hint="eastAsia"/>
        </w:rPr>
        <w:t>NaHSO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（含少量淀粉）</w:t>
      </w:r>
      <w:r>
        <w:rPr>
          <w:rFonts w:hint="eastAsia"/>
        </w:rPr>
        <w:t>10.0ml</w:t>
      </w:r>
      <w:r>
        <w:rPr>
          <w:rFonts w:hint="eastAsia" w:hAnsi="宋体"/>
        </w:rPr>
        <w:t>、</w:t>
      </w:r>
      <w:r>
        <w:rPr>
          <w:rFonts w:hint="eastAsia"/>
        </w:rPr>
        <w:t>KIO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（过量）酸性溶液</w:t>
      </w:r>
      <w:r>
        <w:rPr>
          <w:rFonts w:hint="eastAsia"/>
        </w:rPr>
        <w:t>40.0ml</w:t>
      </w:r>
      <w:r>
        <w:rPr>
          <w:rFonts w:hint="eastAsia" w:hAnsi="宋体"/>
        </w:rPr>
        <w:t>混合，记录</w:t>
      </w:r>
      <w:r>
        <w:rPr>
          <w:rFonts w:hint="eastAsia"/>
        </w:rPr>
        <w:t>10~55</w:t>
      </w:r>
      <w:r>
        <w:rPr>
          <w:rFonts w:hint="eastAsia" w:hAnsi="宋体"/>
        </w:rPr>
        <w:t>℃间溶液变蓝时间，</w:t>
      </w:r>
      <w:r>
        <w:rPr>
          <w:rFonts w:hint="eastAsia"/>
        </w:rPr>
        <w:t>55</w:t>
      </w:r>
      <w:r>
        <w:rPr>
          <w:rFonts w:hint="eastAsia" w:hAnsi="宋体"/>
        </w:rPr>
        <w:t>℃时未观察到溶液变蓝，实验结果如右图。据图分析，下列判断</w:t>
      </w:r>
      <w:r>
        <w:rPr>
          <w:rFonts w:hint="eastAsia" w:hAnsi="宋体"/>
          <w:em w:val="dot"/>
        </w:rPr>
        <w:t>不正确</w:t>
      </w:r>
      <w:r>
        <w:rPr>
          <w:rFonts w:hint="eastAsia" w:hAnsi="宋体"/>
        </w:rPr>
        <w:t>的是</w:t>
      </w:r>
    </w:p>
    <w:p>
      <w:pPr>
        <w:ind w:firstLine="359" w:firstLineChars="171"/>
        <w:rPr>
          <w:rFonts w:cs="宋体"/>
          <w:kern w:val="0"/>
        </w:rPr>
      </w:pPr>
      <w:r>
        <w:t>A．</w:t>
      </w:r>
      <w:r>
        <w:rPr>
          <w:rFonts w:hint="eastAsia"/>
        </w:rPr>
        <w:t>40</w:t>
      </w:r>
      <w:r>
        <w:rPr>
          <w:rFonts w:hint="eastAsia" w:hAnsi="宋体"/>
        </w:rPr>
        <w:t>℃之前与</w:t>
      </w:r>
      <w:r>
        <w:rPr>
          <w:rFonts w:hint="eastAsia"/>
        </w:rPr>
        <w:t>40</w:t>
      </w:r>
      <w:r>
        <w:rPr>
          <w:rFonts w:hint="eastAsia" w:hAnsi="宋体"/>
        </w:rPr>
        <w:t>℃之后溶液变蓝的时间随温度的变化趋势相反</w:t>
      </w:r>
    </w:p>
    <w:p>
      <w:pPr>
        <w:ind w:firstLine="359" w:firstLineChars="171"/>
        <w:rPr>
          <w:rFonts w:hint="eastAsia"/>
        </w:rPr>
      </w:pPr>
      <w:r>
        <w:t>B．</w:t>
      </w:r>
      <w:r>
        <w:rPr>
          <w:rFonts w:hint="eastAsia" w:hAnsi="宋体"/>
        </w:rPr>
        <w:t>图中</w:t>
      </w:r>
      <w:r>
        <w:rPr>
          <w:rFonts w:hint="eastAsia"/>
        </w:rPr>
        <w:t>b</w:t>
      </w:r>
      <w:r>
        <w:rPr>
          <w:rFonts w:hint="eastAsia" w:hAnsi="宋体"/>
        </w:rPr>
        <w:t>、</w:t>
      </w:r>
      <w:r>
        <w:rPr>
          <w:rFonts w:hint="eastAsia"/>
        </w:rPr>
        <w:t>c</w:t>
      </w:r>
      <w:r>
        <w:rPr>
          <w:rFonts w:hint="eastAsia" w:hAnsi="宋体"/>
        </w:rPr>
        <w:t>两点对应的</w:t>
      </w:r>
      <w:r>
        <w:rPr>
          <w:rFonts w:hint="eastAsia"/>
        </w:rPr>
        <w:t>NaHSO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反应速率相等</w:t>
      </w:r>
    </w:p>
    <w:p>
      <w:pPr>
        <w:ind w:firstLine="359" w:firstLineChars="171"/>
        <w:rPr>
          <w:rFonts w:hint="eastAsia"/>
        </w:rPr>
      </w:pPr>
      <w:r>
        <w:t>C．</w:t>
      </w:r>
      <w:r>
        <w:rPr>
          <w:rFonts w:hint="eastAsia" w:hAnsi="宋体"/>
        </w:rPr>
        <w:t>图中</w:t>
      </w:r>
      <w:r>
        <w:rPr>
          <w:rFonts w:hint="eastAsia"/>
        </w:rPr>
        <w:t>a</w:t>
      </w:r>
      <w:r>
        <w:rPr>
          <w:rFonts w:hint="eastAsia" w:hAnsi="宋体"/>
        </w:rPr>
        <w:t>点对应的</w:t>
      </w:r>
      <w:r>
        <w:rPr>
          <w:rFonts w:hint="eastAsia"/>
        </w:rPr>
        <w:t>NaHSO</w:t>
      </w:r>
      <w:r>
        <w:rPr>
          <w:rFonts w:hint="eastAsia"/>
          <w:vertAlign w:val="subscript"/>
        </w:rPr>
        <w:t>3</w:t>
      </w:r>
      <w:r>
        <w:rPr>
          <w:rFonts w:hint="eastAsia" w:hAnsi="宋体"/>
        </w:rPr>
        <w:t>反应速率为</w:t>
      </w:r>
      <w:r>
        <w:rPr>
          <w:rFonts w:hint="eastAsia"/>
        </w:rPr>
        <w:t>5.0</w:t>
      </w:r>
      <w:r>
        <w:t xml:space="preserve"> </w:t>
      </w:r>
      <w:r>
        <w:rPr>
          <w:rFonts w:hint="eastAsia"/>
        </w:rPr>
        <w:t>×10</w:t>
      </w:r>
      <w:r>
        <w:rPr>
          <w:rFonts w:hint="eastAsia"/>
          <w:vertAlign w:val="superscript"/>
        </w:rPr>
        <w:t>-5</w:t>
      </w:r>
      <w:r>
        <w:t>mol·L</w:t>
      </w:r>
      <w:r>
        <w:rPr>
          <w:vertAlign w:val="superscript"/>
        </w:rPr>
        <w:t>-1</w:t>
      </w:r>
      <w:r>
        <w:t>·</w:t>
      </w:r>
      <w:r>
        <w:rPr>
          <w:rFonts w:hint="eastAsia"/>
        </w:rPr>
        <w:t>s</w:t>
      </w:r>
      <w:r>
        <w:rPr>
          <w:vertAlign w:val="superscript"/>
        </w:rPr>
        <w:t>-1</w:t>
      </w:r>
    </w:p>
    <w:p>
      <w:pPr>
        <w:ind w:firstLine="359" w:firstLineChars="171"/>
        <w:jc w:val="left"/>
        <w:rPr>
          <w:rFonts w:hint="eastAsia"/>
        </w:rPr>
      </w:pPr>
      <w:r>
        <w:t>D．</w:t>
      </w:r>
      <w:r>
        <w:rPr>
          <w:rFonts w:hint="eastAsia"/>
        </w:rPr>
        <w:t>温度高于40℃时，淀粉不宜用作该试验的指示剂</w:t>
      </w:r>
    </w:p>
    <w:p>
      <w:pPr>
        <w:rPr>
          <w:rFonts w:hint="eastAsia"/>
        </w:rPr>
      </w:pPr>
      <w:r>
        <w:rPr>
          <w:rFonts w:hint="eastAsia"/>
        </w:rPr>
        <w:t>13.设太阳质量为M，某行星绕太阳公转周期为T，轨道可视为r的圆。已知万有引力常量为G，则描述该行星运动的上述物理量满足</w:t>
      </w:r>
    </w:p>
    <w:p>
      <w:pPr>
        <w:ind w:firstLine="315" w:firstLineChars="150"/>
        <w:rPr>
          <w:rFonts w:hint="eastAsia"/>
        </w:rPr>
      </w:pPr>
      <w:r>
        <w:rPr>
          <w:rFonts w:hint="eastAsia"/>
        </w:rPr>
        <w:t>A．</w:t>
      </w:r>
      <w:r>
        <w:rPr>
          <w:position w:val="-24"/>
        </w:rPr>
        <w:object>
          <v:shape id="_x0000_i1025" o:spt="75" alt="6ec8aac122bd4f6e" type="#_x0000_t75" style="height:33pt;width:66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hint="eastAsia"/>
        </w:rPr>
        <w:t xml:space="preserve">  B．</w:t>
      </w:r>
      <w:r>
        <w:rPr>
          <w:position w:val="-24"/>
        </w:rPr>
        <w:object>
          <v:shape id="_x0000_i1026" o:spt="75" alt="6ec8aac122bd4f6e" type="#_x0000_t75" style="height:33pt;width:67.2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hint="eastAsia"/>
        </w:rPr>
        <w:t xml:space="preserve">  C．</w:t>
      </w:r>
      <w:r>
        <w:rPr>
          <w:position w:val="-24"/>
        </w:rPr>
        <w:object>
          <v:shape id="_x0000_i1027" o:spt="75" alt="6ec8aac122bd4f6e" type="#_x0000_t75" style="height:33pt;width:67.2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position w:val="-24"/>
        </w:rPr>
        <w:object>
          <v:shape id="_x0000_i1028" o:spt="75" alt="6ec8aac122bd4f6e" type="#_x0000_t75" style="height:33pt;width:61.8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>
      <w:pPr>
        <w:rPr>
          <w:rFonts w:hint="eastAsia"/>
        </w:rPr>
      </w:pPr>
      <w:r>
        <w:rPr>
          <w:rFonts w:hint="eastAsia"/>
        </w:rPr>
        <w:t>14.一束由红、紫两色组成的复色光，从空气斜射向玻璃三棱镜。下面四幅途中能正确表示该复色光经三棱镜分离成两束单色光的是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457700" cy="731520"/>
            <wp:effectExtent l="19050" t="0" r="0" b="0"/>
            <wp:docPr id="7" name="图片 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40000" contrast="5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15.如图,实验室一台手摇交流发电机,内阻r=1.0</w:t>
      </w:r>
      <w:r>
        <w:rPr>
          <w:position w:val="-4"/>
        </w:rPr>
        <w:object>
          <v:shape id="_x0000_i1029" o:spt="75" alt="6ec8aac122bd4f6e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hint="eastAsia"/>
        </w:rPr>
        <w:t>,外接R=9.0</w:t>
      </w:r>
      <w:r>
        <w:rPr>
          <w:position w:val="-4"/>
        </w:rPr>
        <w:object>
          <v:shape id="_x0000_i1030" o:spt="75" alt="6ec8aac122bd4f6e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hint="eastAsia"/>
        </w:rPr>
        <w:t>的电阻。闭合开关S，当发电机转子以某一转速匀速转动时，产生的电动势</w:t>
      </w:r>
      <w:r>
        <w:rPr>
          <w:position w:val="-10"/>
        </w:rPr>
        <w:object>
          <v:shape id="_x0000_i1031" o:spt="75" alt="6ec8aac122bd4f6e" type="#_x0000_t75" style="height:19.2pt;width:103.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99060</wp:posOffset>
            </wp:positionV>
            <wp:extent cx="1231900" cy="919480"/>
            <wp:effectExtent l="19050" t="0" r="6350" b="0"/>
            <wp:wrapSquare wrapText="bothSides"/>
            <wp:docPr id="3" name="图片 2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A.该交变电流的频率为10Hz</w:t>
      </w:r>
    </w:p>
    <w:p>
      <w:pPr>
        <w:rPr>
          <w:rFonts w:hint="eastAsia"/>
        </w:rPr>
      </w:pPr>
      <w:r>
        <w:rPr>
          <w:rFonts w:hint="eastAsia"/>
        </w:rPr>
        <w:t>B.该电动势的有效值为</w:t>
      </w:r>
      <w:r>
        <w:rPr>
          <w:position w:val="-6"/>
        </w:rPr>
        <w:object>
          <v:shape id="_x0000_i1032" o:spt="75" alt="6ec8aac122bd4f6e" type="#_x0000_t75" style="height:16.8pt;width:37.2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</w:p>
    <w:p>
      <w:pPr>
        <w:rPr>
          <w:rFonts w:hint="eastAsia"/>
        </w:rPr>
      </w:pPr>
      <w:r>
        <w:rPr>
          <w:rFonts w:hint="eastAsia"/>
        </w:rPr>
        <w:t>C.外接电阻R所消耗的电功率为10W</w:t>
      </w:r>
    </w:p>
    <w:p>
      <w:pPr>
        <w:rPr>
          <w:rFonts w:hint="eastAsia"/>
        </w:rPr>
      </w:pPr>
      <w:r>
        <w:rPr>
          <w:rFonts w:hint="eastAsia"/>
        </w:rPr>
        <w:t>D.电路中理想交流电流表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\o\ac(</w:instrText>
      </w:r>
      <w:r>
        <w:rPr>
          <w:rFonts w:hint="eastAsia"/>
          <w:position w:val="-4"/>
        </w:rPr>
        <w:instrText xml:space="preserve">○</w:instrText>
      </w:r>
      <w:r>
        <w:rPr>
          <w:rFonts w:hint="eastAsia"/>
        </w:rPr>
        <w:instrText xml:space="preserve">,A)</w:instrText>
      </w:r>
      <w:r>
        <w:fldChar w:fldCharType="end"/>
      </w:r>
      <w:r>
        <w:rPr>
          <w:rFonts w:hint="eastAsia"/>
        </w:rPr>
        <w:t>的示数为1.0A</w:t>
      </w:r>
    </w:p>
    <w:p>
      <w:pPr>
        <w:rPr>
          <w:rFonts w:hint="eastAsia"/>
        </w:rPr>
      </w:pPr>
      <w:r>
        <w:rPr>
          <w:rFonts w:hint="eastAsia"/>
        </w:rPr>
        <w:t>16.如图，t=0时刻，波源在坐标原点从平衡位置沿y轴正方向开始振动，振动周期为0.4s，在同一均匀介质中形成沿x轴正、负两方向传播的简谐横波。下图中能够正确表示t=0.6时波形的图是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914900" cy="975360"/>
            <wp:effectExtent l="19050" t="0" r="0" b="0"/>
            <wp:docPr id="12" name="图片 12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17.在国际单位制（简称SI）中，力学和电学的基本单位有：m（米）、kg（千克）、s（秒）、A（安培）。导出单位V（伏特）用上述基本单位可表示为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297180</wp:posOffset>
            </wp:positionV>
            <wp:extent cx="1174750" cy="1371600"/>
            <wp:effectExtent l="19050" t="0" r="6350" b="0"/>
            <wp:wrapSquare wrapText="bothSides"/>
            <wp:docPr id="28" name="图片 28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</w:t>
      </w:r>
      <w:r>
        <w:rPr>
          <w:position w:val="-10"/>
        </w:rPr>
        <w:object>
          <v:shape id="_x0000_i1033" o:spt="75" alt="6ec8aac122bd4f6e" type="#_x0000_t75" style="height:18pt;width:76.8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hint="eastAsia"/>
        </w:rPr>
        <w:t xml:space="preserve">  B. </w:t>
      </w:r>
      <w:r>
        <w:rPr>
          <w:position w:val="-10"/>
        </w:rPr>
        <w:object>
          <v:shape id="_x0000_i1034" o:spt="75" alt="6ec8aac122bd4f6e" type="#_x0000_t75" style="height:18pt;width:76.2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hint="eastAsia"/>
        </w:rPr>
        <w:t xml:space="preserve"> C. </w:t>
      </w:r>
      <w:r>
        <w:rPr>
          <w:position w:val="-10"/>
        </w:rPr>
        <w:object>
          <v:shape id="_x0000_i1035" o:spt="75" alt="6ec8aac122bd4f6e" type="#_x0000_t75" style="height:18pt;width:76.8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hint="eastAsia"/>
        </w:rPr>
        <w:t xml:space="preserve"> D.</w:t>
      </w:r>
      <w:r>
        <w:t xml:space="preserve"> </w:t>
      </w:r>
      <w:r>
        <w:rPr>
          <w:position w:val="-10"/>
        </w:rPr>
        <w:object>
          <v:shape id="_x0000_i1036" o:spt="75" alt="6ec8aac122bd4f6e" type="#_x0000_t75" style="height:18pt;width:76.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</w:p>
    <w:p>
      <w:pPr>
        <w:rPr>
          <w:rFonts w:hint="eastAsia"/>
        </w:rPr>
      </w:pPr>
      <w:r>
        <w:rPr>
          <w:rFonts w:hint="eastAsia"/>
        </w:rPr>
        <w:t>18. 如图，矩形闭合线框在匀强磁场上方，由不同高度静止释放，用t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、t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</w:rPr>
        <w:t>分别表示线框ab边和cd边刚进入磁场的时刻。线框下落过程形状不变，ab边始终保持与磁场水平边界OO</w:t>
      </w:r>
      <w:r>
        <w:t>’</w:t>
      </w:r>
      <w:r>
        <w:rPr>
          <w:rFonts w:hint="eastAsia"/>
        </w:rPr>
        <w:t>平行，线框平面与磁场方向垂直。设OO’下方磁场磁场区域足够大，不计空气影响，则下列哪一个图像</w:t>
      </w:r>
      <w:r>
        <w:rPr>
          <w:rFonts w:hint="eastAsia"/>
          <w:szCs w:val="21"/>
          <w:u w:val="dottedHeavy"/>
        </w:rPr>
        <w:t>不可能</w:t>
      </w:r>
      <w:r>
        <w:rPr>
          <w:rFonts w:hint="eastAsia"/>
        </w:rPr>
        <w:t>反映线框下落过程中速度v随时间t变化的规律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701540" cy="1051560"/>
            <wp:effectExtent l="19050" t="0" r="3810" b="0"/>
            <wp:docPr id="17" name="图片 1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br w:type="page"/>
      </w:r>
      <w:r>
        <w:rPr>
          <w:rFonts w:hint="eastAsia"/>
        </w:rPr>
        <w:t>第Ⅱ卷（非选择题 共192分）</w:t>
      </w:r>
    </w:p>
    <w:p>
      <w:pPr>
        <w:jc w:val="center"/>
        <w:rPr>
          <w:rFonts w:hint="eastAsia"/>
        </w:rPr>
      </w:pPr>
      <w:r>
        <w:rPr>
          <w:rFonts w:hint="eastAsia"/>
        </w:rPr>
        <w:t>必考部分</w:t>
      </w:r>
    </w:p>
    <w:p>
      <w:pPr>
        <w:jc w:val="left"/>
        <w:rPr>
          <w:rFonts w:hint="eastAsia"/>
        </w:rPr>
      </w:pPr>
      <w:r>
        <w:rPr>
          <w:rFonts w:hint="eastAsia"/>
        </w:rPr>
        <w:t>第Ⅱ卷必考部分共10题，共157分。</w:t>
      </w:r>
    </w:p>
    <w:p>
      <w:pPr>
        <w:rPr>
          <w:rFonts w:hint="eastAsia"/>
        </w:rPr>
      </w:pPr>
      <w:r>
        <w:rPr>
          <w:rFonts w:hint="eastAsia"/>
        </w:rPr>
        <w:t>19.（18分）</w:t>
      </w:r>
    </w:p>
    <w:p>
      <w:pPr>
        <w:rPr>
          <w:rFonts w:hint="eastAsia"/>
        </w:rPr>
      </w:pPr>
      <w:r>
        <w:rPr>
          <w:rFonts w:hint="eastAsia"/>
        </w:rPr>
        <w:t>（1）（6分）在“探究恒力做功与动能改变的关系”实验中（装置如图甲）：</w:t>
      </w:r>
    </w:p>
    <w:p>
      <w:pPr>
        <w:rPr>
          <w:rFonts w:hint="eastAsia"/>
        </w:rPr>
      </w:pPr>
      <w:r>
        <w:rPr>
          <w:rFonts w:hint="eastAsia"/>
        </w:rPr>
        <w:t>①下列说法哪一项是正确的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。（填选项前字母）</w:t>
      </w:r>
    </w:p>
    <w:p>
      <w:pPr>
        <w:rPr>
          <w:rFonts w:hint="eastAsia"/>
        </w:rPr>
      </w:pPr>
      <w:r>
        <w:rPr>
          <w:rFonts w:hint="eastAsia"/>
        </w:rPr>
        <w:t xml:space="preserve">    A.平衡摩擦力时必须将钩码通过细线挂在小车上</w:t>
      </w:r>
    </w:p>
    <w:p>
      <w:pPr>
        <w:rPr>
          <w:rFonts w:hint="eastAsia"/>
        </w:rPr>
      </w:pPr>
      <w:r>
        <w:rPr>
          <w:rFonts w:hint="eastAsia"/>
        </w:rPr>
        <w:t xml:space="preserve">    B.为减小系统误差，应使钩码质量远大于小车质量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100965</wp:posOffset>
            </wp:positionV>
            <wp:extent cx="1879600" cy="735965"/>
            <wp:effectExtent l="19050" t="0" r="6350" b="0"/>
            <wp:wrapSquare wrapText="bothSides"/>
            <wp:docPr id="30" name="图片 30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-1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C实验时，应使小车靠近打点计时器由静止释放</w:t>
      </w:r>
    </w:p>
    <w:p>
      <w:pPr>
        <w:rPr>
          <w:rFonts w:hint="eastAsia"/>
        </w:rPr>
      </w:pPr>
      <w:r>
        <w:rPr>
          <w:rFonts w:hint="eastAsia"/>
        </w:rPr>
        <w:t xml:space="preserve">  ②图乙是实验中获得的一条纸带的一部分，选取O、A、B、C计数点，已知打点计时器使用的交流电频率为50 Hz．则打B点时小车的瞬时速度大小为____m/s（保留三位有效数字）。</w:t>
      </w:r>
    </w:p>
    <w:p>
      <w:pPr>
        <w:rPr>
          <w:rFonts w:hint="eastAsia"/>
        </w:rPr>
      </w:pPr>
      <w:r>
        <w:rPr>
          <w:rFonts w:hint="eastAsia"/>
        </w:rPr>
        <w:t>(2)（12分）硅光电池在无光照时不产生电能，可视为一电子元件。某实验小组设计如图甲电路，给硅光电池加反向电压（硅光电池负极接高电势点，正极接低电势点），探究其在无光照时的反向伏安特性。图中电压表的V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量程选用3V，内阻为6.0k</w:t>
      </w:r>
      <w:r>
        <w:rPr>
          <w:position w:val="-4"/>
        </w:rPr>
        <w:object>
          <v:shape id="_x0000_i1037" o:spt="75" alt="6ec8aac122bd4f6e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rFonts w:hint="eastAsia"/>
        </w:rPr>
        <w:t>;电压表V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</w:rPr>
        <w:t>量程选用15V，内阻约为30k</w:t>
      </w:r>
      <w:r>
        <w:rPr>
          <w:position w:val="-4"/>
        </w:rPr>
        <w:object>
          <v:shape id="_x0000_i1038" o:spt="75" alt="6ec8aac122bd4f6e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0">
            <o:LockedField>false</o:LockedField>
          </o:OLEObject>
        </w:object>
      </w:r>
      <w:r>
        <w:rPr>
          <w:rFonts w:hint="eastAsia"/>
        </w:rPr>
        <w:t>；R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</w:rPr>
        <w:t>为保护电阻；直流电源电动势E约为12V，内阻不计。</w:t>
      </w:r>
    </w:p>
    <w:p>
      <w:pPr>
        <w:rPr>
          <w:rFonts w:hint="eastAsia"/>
        </w:rPr>
      </w:pPr>
      <w:r>
        <w:rPr>
          <w:rFonts w:hint="eastAsia"/>
        </w:rPr>
        <w:t>①根据图甲，用笔画线代替导线，将图乙连接成完整电路。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882640" cy="1653540"/>
            <wp:effectExtent l="19050" t="0" r="3810" b="0"/>
            <wp:docPr id="20" name="图片 20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bright="-24000" contrast="5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②用遮光罩罩住硅光电池，闭合开关S，调节变阻器R，读出电压表V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、V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</w:rPr>
        <w:t>的示教U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、U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 xml:space="preserve">  (</w:t>
      </w:r>
      <w:r>
        <w:rPr>
          <w:rFonts w:hint="eastAsia" w:hAnsi="宋体"/>
        </w:rPr>
        <w:t>ⅰ</w:t>
      </w:r>
      <w:r>
        <w:rPr>
          <w:rFonts w:hint="eastAsia"/>
        </w:rPr>
        <w:t>)某次测量时，电压表V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示数如图丙，则U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V．可算出通过硅光电他的反向电流大小为</w:t>
      </w:r>
    </w:p>
    <w:p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mA（保留两位小数）。</w:t>
      </w:r>
    </w:p>
    <w:p>
      <w:pPr>
        <w:rPr>
          <w:rFonts w:hint="eastAsia"/>
        </w:rPr>
      </w:pPr>
      <w:r>
        <w:rPr>
          <w:rFonts w:hint="eastAsia"/>
        </w:rPr>
        <w:t>（ⅱ）该小组测出大量数据，筛选出下表所示的9组U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、U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</w:rPr>
        <w:t>数据，算出相应的硅光电池两端反向电压U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 xml:space="preserve"> 和通过反向电流I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（表中“-”表示反向），并在坐标纸上建立I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-U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坐标系，标出了与表中前5组U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、I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数据对应的5个坐标点。请你标出余下的4个坐标点，并绘出I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-U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图线。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247900" cy="1477010"/>
            <wp:effectExtent l="19050" t="0" r="0" b="0"/>
            <wp:wrapSquare wrapText="bothSides"/>
            <wp:docPr id="31" name="图片 31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0" distR="0">
            <wp:extent cx="3314700" cy="1165860"/>
            <wp:effectExtent l="19050" t="0" r="0" b="0"/>
            <wp:docPr id="21" name="图片 21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lum bright="-4000" contrast="40000"/>
                    </a:blip>
                    <a:srcRect b="2460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（ⅲ）由I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-U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图线可知，硅光电池无光照下加反向电压时，</w:t>
      </w:r>
    </w:p>
    <w:p>
      <w:pPr>
        <w:rPr>
          <w:rFonts w:hint="eastAsia"/>
        </w:rPr>
      </w:pPr>
      <w:r>
        <w:rPr>
          <w:rFonts w:hint="eastAsia"/>
        </w:rPr>
        <w:t xml:space="preserve">  I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与U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成____（填“线性”或“非线性”）关系。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1270000" cy="1403350"/>
            <wp:effectExtent l="19050" t="0" r="6350" b="0"/>
            <wp:wrapSquare wrapText="bothSides"/>
            <wp:docPr id="33" name="图片 33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</w:rPr>
        <w:t>20. （15分）如图，一不可伸长的轻绳上端悬挂于O点，T端系一质量m=1.0kg的小球。现将小球拉到A点（保持绳绷直）由静止释放，当它经过B点时绳恰好被拉断，小球平抛后落在水平地面上的C点。地面上的D点与OB在同一竖直线上，已知绳长L=1.0 m，B点离地高度H=1.0 m，A、B两点的高度差h=0.5 m，重力加速度g取10m/s</w:t>
      </w:r>
      <w:r>
        <w:rPr>
          <w:rFonts w:hint="eastAsia"/>
          <w:szCs w:val="21"/>
          <w:vertAlign w:val="superscript"/>
        </w:rPr>
        <w:t>2</w:t>
      </w:r>
      <w:r>
        <w:rPr>
          <w:rFonts w:hint="eastAsia"/>
        </w:rPr>
        <w:t>,不计空气影响，</w:t>
      </w:r>
    </w:p>
    <w:p>
      <w:pPr>
        <w:rPr>
          <w:rFonts w:hint="eastAsia"/>
        </w:rPr>
      </w:pPr>
      <w:r>
        <w:rPr>
          <w:rFonts w:hint="eastAsia"/>
        </w:rPr>
        <w:t>(1)地面上DC两点间的距离s；(2)轻绳所受的最大拉力大小。</w:t>
      </w:r>
    </w:p>
    <w:p>
      <w:pPr>
        <w:rPr>
          <w:rFonts w:hint="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99060</wp:posOffset>
            </wp:positionV>
            <wp:extent cx="1059815" cy="1485900"/>
            <wp:effectExtent l="19050" t="0" r="6985" b="0"/>
            <wp:wrapSquare wrapText="bothSides"/>
            <wp:docPr id="1" name="图片 34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21.（19分）质量为M、长为</w:t>
      </w:r>
      <w:r>
        <w:rPr>
          <w:position w:val="-8"/>
        </w:rPr>
        <w:object>
          <v:shape id="_x0000_i1039" o:spt="75" alt="6ec8aac122bd4f6e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  <w:r>
        <w:rPr>
          <w:rFonts w:hint="eastAsia"/>
        </w:rPr>
        <w:t>L的杆水平放置，杆两端A、B系着长为3L的不可伸长且光滑的柔软轻绳，绳上套着一质量为m的小铁环。已知重力加速度为g，不计空气影响。</w:t>
      </w:r>
    </w:p>
    <w:p>
      <w:pPr>
        <w:rPr>
          <w:rFonts w:hint="eastAsia"/>
        </w:rPr>
      </w:pPr>
      <w:r>
        <w:rPr>
          <w:rFonts w:hint="eastAsia"/>
        </w:rPr>
        <w:t>(1)现让杆和环均静止悬挂在空中，如图甲，求绳中拉力的大小：</w:t>
      </w:r>
    </w:p>
    <w:p>
      <w:pPr>
        <w:rPr>
          <w:rFonts w:hint="eastAsia"/>
        </w:rPr>
      </w:pPr>
      <w:r>
        <w:rPr>
          <w:rFonts w:hint="eastAsia"/>
        </w:rPr>
        <w:t>(2)若杆与环保持相对静止，在空中沿AB方向水平向右做匀加速直线运动，此时环恰好悬于A端的正下方，如图乙所示。</w:t>
      </w:r>
    </w:p>
    <w:p>
      <w:pPr>
        <w:rPr>
          <w:rFonts w:hint="eastAsia"/>
        </w:rPr>
      </w:pPr>
      <w:r>
        <w:rPr>
          <w:rFonts w:hint="eastAsia"/>
        </w:rPr>
        <w:t xml:space="preserve">  ①求此状态下杆的加速度大小a；</w:t>
      </w:r>
    </w:p>
    <w:p>
      <w:pPr>
        <w:rPr>
          <w:rFonts w:hint="eastAsia"/>
        </w:rPr>
      </w:pPr>
      <w:r>
        <w:rPr>
          <w:rFonts w:hint="eastAsia"/>
        </w:rPr>
        <w:t xml:space="preserve">  ②为保持这种状态需在杆上施加一个多大的外力，方向如何？</w:t>
      </w:r>
    </w:p>
    <w:p>
      <w:pPr>
        <w:rPr>
          <w:rFonts w:hint="eastAsia"/>
        </w:rPr>
      </w:pPr>
      <w:r>
        <w:rPr>
          <w:rFonts w:hint="eastAsia"/>
        </w:rPr>
        <w:t>22. (20分)如图甲，空间存在—范围足够大的垂直于xoy平面向外的匀强磁场，磁感应强度大小为B。让质量为m，电量为q（q&lt;0)的粒子从坐标原点O沿加xoy平面以不同的初速度大小和方向入射到该磁场中。不计重力和粒子间的影响。</w:t>
      </w:r>
    </w:p>
    <w:p>
      <w:pPr>
        <w:rPr>
          <w:rFonts w:hint="eastAsia"/>
        </w:rPr>
      </w:pPr>
      <w:r>
        <w:rPr>
          <w:rFonts w:hint="eastAsia"/>
        </w:rPr>
        <w:t>(1)若粒子以初速度v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沿y轴正向入射，恰好能经过x 轴上的A(a，0)点，求v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的大小：</w:t>
      </w:r>
    </w:p>
    <w:p>
      <w:pPr>
        <w:rPr>
          <w:rFonts w:hint="eastAsia"/>
        </w:rPr>
      </w:pPr>
      <w:r>
        <w:rPr>
          <w:rFonts w:hint="eastAsia"/>
        </w:rPr>
        <w:t>(2)已知一粒子的初建度大小为v(v&gt;v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</w:rPr>
        <w:t>)．为使该粒子能经过A(a，0)点，其入射角</w:t>
      </w:r>
      <w:r>
        <w:rPr>
          <w:position w:val="-6"/>
        </w:rPr>
        <w:object>
          <v:shape id="_x0000_i1040" o:spt="75" alt="6ec8aac122bd4f6e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8">
            <o:LockedField>false</o:LockedField>
          </o:OLEObject>
        </w:object>
      </w:r>
      <w:r>
        <w:rPr>
          <w:rFonts w:hint="eastAsia"/>
        </w:rPr>
        <w:t>（粒子初速度与x轴正向的夹角）有几个？并求出对应的sin</w:t>
      </w:r>
      <w:r>
        <w:rPr>
          <w:position w:val="-6"/>
        </w:rPr>
        <w:object>
          <v:shape id="_x0000_i1041" o:spt="75" alt="6ec8aac122bd4f6e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0">
            <o:LockedField>false</o:LockedField>
          </o:OLEObject>
        </w:object>
      </w:r>
      <w:r>
        <w:rPr>
          <w:rFonts w:hint="eastAsia"/>
        </w:rPr>
        <w:t>值：</w:t>
      </w:r>
    </w:p>
    <w:p>
      <w:pPr>
        <w:jc w:val="left"/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743200" cy="932180"/>
            <wp:effectExtent l="19050" t="0" r="0" b="0"/>
            <wp:wrapSquare wrapText="bothSides"/>
            <wp:docPr id="32" name="图片 32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  <a:lum bright="-6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(3)如图乙，若在此空间再加入沿y轴正向、大小为E的匀强电场，一粒子从O点以初速度v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</w:rPr>
        <w:t>沿x轴正向发射。研究表明：粒子在xoy平面内做周期性运动，且在任一时刻，粒子速度的x分量v</w:t>
      </w:r>
      <w:r>
        <w:rPr>
          <w:rFonts w:hint="eastAsia"/>
          <w:szCs w:val="21"/>
          <w:vertAlign w:val="subscript"/>
        </w:rPr>
        <w:t>x</w:t>
      </w:r>
      <w:r>
        <w:rPr>
          <w:rFonts w:hint="eastAsia"/>
        </w:rPr>
        <w:t>与其所在位置的y坐标成正比，比例系数与场强大小E无关。求该粒子运动过程中的最大速度值v</w:t>
      </w:r>
      <w:r>
        <w:rPr>
          <w:rFonts w:hint="eastAsia"/>
          <w:szCs w:val="21"/>
          <w:vertAlign w:val="subscript"/>
        </w:rPr>
        <w:t>m</w:t>
      </w:r>
      <w:r>
        <w:rPr>
          <w:rFonts w:hint="eastAsia"/>
        </w:rPr>
        <w:t>。</w:t>
      </w:r>
    </w:p>
    <w:p>
      <w:pPr>
        <w:jc w:val="left"/>
        <w:rPr>
          <w:rFonts w:hint="eastAsia"/>
        </w:rPr>
      </w:pPr>
      <w:r>
        <w:rPr>
          <w:rFonts w:hint="eastAsia"/>
        </w:rPr>
        <w:t>23.（16分）</w:t>
      </w:r>
    </w:p>
    <w:p>
      <w:pPr>
        <w:jc w:val="left"/>
        <w:rPr>
          <w:rFonts w:hint="eastAsia"/>
        </w:rPr>
      </w:pPr>
      <w:r>
        <w:rPr>
          <w:rFonts w:hint="eastAsia"/>
        </w:rPr>
        <w:t>利用化石燃料开采、加工过程产生的H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S废气制取氢气，既廉价又环保。</w:t>
      </w:r>
    </w:p>
    <w:p>
      <w:pPr>
        <w:jc w:val="left"/>
        <w:rPr>
          <w:rFonts w:hint="eastAsia"/>
        </w:rPr>
      </w:pPr>
      <w:r>
        <w:rPr>
          <w:rFonts w:hint="eastAsia"/>
        </w:rPr>
        <w:t>（1）工业上可用组成为K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O·M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·2RO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·nH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O的无机材料纯化制取的氢气</w:t>
      </w:r>
    </w:p>
    <w:p>
      <w:pPr>
        <w:jc w:val="left"/>
        <w:rPr>
          <w:rFonts w:hint="eastAsia"/>
        </w:rPr>
      </w:pPr>
      <w:r>
        <w:rPr>
          <w:rFonts w:hint="eastAsia"/>
        </w:rPr>
        <w:t>①已知元素M、R均位于元素周期表中第3周期，两种元素原子的质量数之和为27，则R的原子结构示意图为</w:t>
      </w:r>
      <w:r>
        <w:rPr>
          <w:rFonts w:hint="eastAsia"/>
        </w:rPr>
        <w:softHyphen/>
      </w:r>
      <w:r>
        <w:rPr>
          <w:rFonts w:hint="eastAsia"/>
        </w:rPr>
        <w:t>_________</w:t>
      </w:r>
    </w:p>
    <w:p>
      <w:pPr>
        <w:jc w:val="left"/>
        <w:rPr>
          <w:rFonts w:hint="eastAsia"/>
        </w:rPr>
      </w:pPr>
      <w:r>
        <w:rPr>
          <w:rFonts w:hint="eastAsia"/>
        </w:rPr>
        <w:t>②常温下，不能与M单质发生反应的是_________（填序号）</w:t>
      </w:r>
    </w:p>
    <w:p>
      <w:pPr>
        <w:ind w:firstLine="525" w:firstLineChars="250"/>
        <w:jc w:val="left"/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32385</wp:posOffset>
            </wp:positionV>
            <wp:extent cx="2046605" cy="2805430"/>
            <wp:effectExtent l="19050" t="0" r="0" b="0"/>
            <wp:wrapSquare wrapText="bothSides"/>
            <wp:docPr id="35" name="图片 35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a.CuSO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溶液 b.Fe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  c.浓硫酸   d.NaOH  e.Na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固体</w:t>
      </w:r>
    </w:p>
    <w:p>
      <w:pPr>
        <w:jc w:val="left"/>
        <w:rPr>
          <w:rFonts w:hint="eastAsia"/>
        </w:rPr>
      </w:pPr>
      <w:r>
        <w:rPr>
          <w:rFonts w:hint="eastAsia"/>
        </w:rPr>
        <w:t>（2）利用H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S废气制取氢气来的方法有多种</w:t>
      </w:r>
    </w:p>
    <w:p>
      <w:pPr>
        <w:jc w:val="left"/>
        <w:rPr>
          <w:rFonts w:hint="eastAsia"/>
        </w:rPr>
      </w:pPr>
      <w:r>
        <w:rPr>
          <w:rFonts w:hint="eastAsia"/>
        </w:rPr>
        <w:t>①高温热分解法</w:t>
      </w:r>
    </w:p>
    <w:p>
      <w:pPr>
        <w:jc w:val="left"/>
        <w:rPr>
          <w:rFonts w:hint="eastAsia"/>
        </w:rPr>
      </w:pPr>
      <w:r>
        <w:rPr>
          <w:rFonts w:hint="eastAsia"/>
        </w:rPr>
        <w:t>已知：H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S(g)==H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+1/2S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(g)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在恒温密闭容器中，控制不同温度进行H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S分解实验。以H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 xml:space="preserve">S起始浓度均为c </w:t>
      </w:r>
      <w:r>
        <w:t>mol·L</w:t>
      </w:r>
      <w:r>
        <w:rPr>
          <w:vertAlign w:val="superscript"/>
        </w:rPr>
        <w:t>-1</w:t>
      </w:r>
      <w:r>
        <w:rPr>
          <w:rFonts w:hint="eastAsia"/>
        </w:rPr>
        <w:t>测定</w:t>
      </w:r>
      <w:r>
        <w:rPr>
          <w:rFonts w:hint="eastAsia"/>
          <w:lang w:val="pt-BR"/>
        </w:rPr>
        <w:t>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S的转化率，结果见右图。图中a为H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S的平衡转化率与温度关系曲线，b曲线表示不同温度下反应经过相同时间且未达到化学平衡时H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S的转化率。据图计算985℃时H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S按上述反应分解的平衡常数K=________；说明温度的升高，曲线b向曲线a逼近的原因：___________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②电化学法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该法制氢过程的示意图如右。反应池中反应物的流向采用气、液逆流方式，其目的是___________；反应池中发生反应的化学方程式为_____________________。反应后的溶液进入电解池，电解总反应的离子方程式为_______________________。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24.（14分）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二氧化氯（ClO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）是一种高效、广谱、安全的杀菌、消毒剂。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（1）氯化钠电解法是一种可靠的工业生产ClO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方法。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①用于电解的食盐水需先除去其中的Ca</w:t>
      </w:r>
      <w:r>
        <w:rPr>
          <w:rFonts w:hint="eastAsia"/>
          <w:vertAlign w:val="superscript"/>
          <w:lang w:val="pt-BR"/>
        </w:rPr>
        <w:t>2+</w:t>
      </w:r>
      <w:r>
        <w:rPr>
          <w:rFonts w:hint="eastAsia"/>
          <w:lang w:val="pt-BR"/>
        </w:rPr>
        <w:t>、Mg</w:t>
      </w:r>
      <w:r>
        <w:rPr>
          <w:rFonts w:hint="eastAsia"/>
          <w:vertAlign w:val="superscript"/>
          <w:lang w:val="pt-BR"/>
        </w:rPr>
        <w:t>2+</w:t>
      </w:r>
      <w:r>
        <w:rPr>
          <w:rFonts w:hint="eastAsia"/>
          <w:lang w:val="pt-BR"/>
        </w:rPr>
        <w:t>、SO</w:t>
      </w:r>
      <w:r>
        <w:rPr>
          <w:rFonts w:hint="eastAsia"/>
          <w:vertAlign w:val="subscript"/>
          <w:lang w:val="pt-BR"/>
        </w:rPr>
        <w:t>4</w:t>
      </w:r>
      <w:r>
        <w:rPr>
          <w:rFonts w:hint="eastAsia"/>
          <w:vertAlign w:val="superscript"/>
          <w:lang w:val="pt-BR"/>
        </w:rPr>
        <w:t>2-</w:t>
      </w:r>
      <w:r>
        <w:rPr>
          <w:rFonts w:hint="eastAsia"/>
          <w:lang w:val="pt-BR"/>
        </w:rPr>
        <w:t>等杂质。其次除杂操作时，往粗盐水中先加入过量的________（填化学式），至沉淀不再产生后，再加入过量的Na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CO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和NaOH，充分反应后将沉淀一并滤去。经检测发现滤液中仍含有一定量的SO</w:t>
      </w:r>
      <w:r>
        <w:rPr>
          <w:rFonts w:hint="eastAsia"/>
          <w:vertAlign w:val="subscript"/>
          <w:lang w:val="pt-BR"/>
        </w:rPr>
        <w:t>4</w:t>
      </w:r>
      <w:r>
        <w:rPr>
          <w:rFonts w:hint="eastAsia"/>
          <w:vertAlign w:val="superscript"/>
          <w:lang w:val="pt-BR"/>
        </w:rPr>
        <w:t>2-</w:t>
      </w:r>
      <w:r>
        <w:rPr>
          <w:rFonts w:hint="eastAsia"/>
          <w:lang w:val="pt-BR"/>
        </w:rPr>
        <w:t>，其原因是___________【已知：Ksp(BaSO</w:t>
      </w:r>
      <w:r>
        <w:rPr>
          <w:rFonts w:hint="eastAsia"/>
          <w:vertAlign w:val="subscript"/>
          <w:lang w:val="pt-BR"/>
        </w:rPr>
        <w:t>4</w:t>
      </w:r>
      <w:r>
        <w:rPr>
          <w:rFonts w:hint="eastAsia"/>
          <w:lang w:val="pt-BR"/>
        </w:rPr>
        <w:t>)=</w:t>
      </w:r>
      <w:r>
        <w:rPr>
          <w:rFonts w:hint="eastAsia"/>
        </w:rPr>
        <w:t xml:space="preserve"> 1.1</w:t>
      </w:r>
      <w:r>
        <w:t xml:space="preserve"> </w:t>
      </w:r>
      <w:r>
        <w:rPr>
          <w:rFonts w:hint="eastAsia"/>
        </w:rPr>
        <w:t>×10</w:t>
      </w:r>
      <w:r>
        <w:rPr>
          <w:rFonts w:hint="eastAsia"/>
          <w:vertAlign w:val="superscript"/>
        </w:rPr>
        <w:t xml:space="preserve">-10 </w:t>
      </w:r>
      <w:r>
        <w:rPr>
          <w:rFonts w:hint="eastAsia"/>
          <w:lang w:val="pt-BR"/>
        </w:rPr>
        <w:t>Ksp(BaCO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)=</w:t>
      </w:r>
      <w:r>
        <w:rPr>
          <w:rFonts w:hint="eastAsia"/>
        </w:rPr>
        <w:t xml:space="preserve"> 5.1</w:t>
      </w:r>
      <w:r>
        <w:t xml:space="preserve"> </w:t>
      </w:r>
      <w:r>
        <w:rPr>
          <w:rFonts w:hint="eastAsia"/>
        </w:rPr>
        <w:t>×10</w:t>
      </w:r>
      <w:r>
        <w:rPr>
          <w:rFonts w:hint="eastAsia"/>
          <w:vertAlign w:val="superscript"/>
        </w:rPr>
        <w:t>-9</w:t>
      </w:r>
      <w:r>
        <w:rPr>
          <w:rFonts w:hint="eastAsia"/>
        </w:rPr>
        <w:t>】</w:t>
      </w:r>
    </w:p>
    <w:p>
      <w:pPr>
        <w:rPr>
          <w:rFonts w:cs="宋体"/>
          <w:kern w:val="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99060</wp:posOffset>
            </wp:positionV>
            <wp:extent cx="2914650" cy="1204595"/>
            <wp:effectExtent l="19050" t="0" r="0" b="0"/>
            <wp:wrapSquare wrapText="bothSides"/>
            <wp:docPr id="37" name="图片 3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pt-BR"/>
        </w:rPr>
        <w:t>②该法工艺原理如右。其过程是将食盐水在特定条件下电解得到的氯酸钠（NaClO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）与盐酸反应生成ClO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。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工艺中可以利用的单质有____________（填化学式），发生器中生成ClO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的化学方程式为___________。</w:t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（2）纤维素还原法制ClO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是一种新方法，其原理是：纤维素水解得到的最终产物D与NaClO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反应生成ClO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。完成反应的化学方程式：</w:t>
      </w:r>
    </w:p>
    <w:p>
      <w:pPr>
        <w:ind w:firstLine="315" w:firstLineChars="150"/>
        <w:jc w:val="left"/>
        <w:rPr>
          <w:lang w:val="pt-BR"/>
        </w:rPr>
      </w:pPr>
      <w:r>
        <w:rPr>
          <w:rFonts w:ascii="宋体" w:hAnsi="宋体"/>
          <w:lang w:val="pt-BR"/>
        </w:rPr>
        <w:t>□</w:t>
      </w:r>
      <w:r>
        <w:rPr>
          <w:rFonts w:ascii="宋体" w:hAnsi="宋体"/>
          <w:u w:val="single"/>
          <w:lang w:val="pt-BR"/>
        </w:rPr>
        <w:t xml:space="preserve"> </w:t>
      </w:r>
      <w:r>
        <w:rPr>
          <w:u w:val="single"/>
          <w:lang w:val="pt-BR"/>
        </w:rPr>
        <w:t xml:space="preserve"> （D）  </w:t>
      </w:r>
      <w:r>
        <w:rPr>
          <w:lang w:val="pt-BR"/>
        </w:rPr>
        <w:t>+24NaClO</w:t>
      </w:r>
      <w:r>
        <w:rPr>
          <w:vertAlign w:val="subscript"/>
          <w:lang w:val="pt-BR"/>
        </w:rPr>
        <w:t>3</w:t>
      </w:r>
      <w:r>
        <w:rPr>
          <w:lang w:val="pt-BR"/>
        </w:rPr>
        <w:t>+12H</w:t>
      </w:r>
      <w:r>
        <w:rPr>
          <w:vertAlign w:val="subscript"/>
          <w:lang w:val="pt-BR"/>
        </w:rPr>
        <w:t>2</w:t>
      </w:r>
      <w:r>
        <w:rPr>
          <w:lang w:val="pt-BR"/>
        </w:rPr>
        <w:t>SO</w:t>
      </w:r>
      <w:r>
        <w:rPr>
          <w:vertAlign w:val="subscript"/>
          <w:lang w:val="pt-BR"/>
        </w:rPr>
        <w:t>4</w:t>
      </w:r>
      <w:r>
        <w:rPr>
          <w:lang w:val="pt-BR"/>
        </w:rPr>
        <w:t>=</w:t>
      </w:r>
      <w:r>
        <w:rPr>
          <w:rFonts w:ascii="宋体" w:hAnsi="宋体"/>
          <w:lang w:val="pt-BR"/>
        </w:rPr>
        <w:t>□</w:t>
      </w:r>
      <w:r>
        <w:rPr>
          <w:lang w:val="pt-BR"/>
        </w:rPr>
        <w:t>ClO</w:t>
      </w:r>
      <w:r>
        <w:rPr>
          <w:vertAlign w:val="subscript"/>
          <w:lang w:val="pt-BR"/>
        </w:rPr>
        <w:t>2</w:t>
      </w:r>
      <w:r>
        <w:rPr>
          <w:lang w:val="pt-BR"/>
        </w:rPr>
        <w:t>↑+</w:t>
      </w:r>
      <w:r>
        <w:rPr>
          <w:rFonts w:ascii="宋体" w:hAnsi="宋体"/>
          <w:lang w:val="pt-BR"/>
        </w:rPr>
        <w:t>□</w:t>
      </w:r>
      <w:r>
        <w:rPr>
          <w:lang w:val="pt-BR"/>
        </w:rPr>
        <w:t>CO</w:t>
      </w:r>
      <w:r>
        <w:rPr>
          <w:vertAlign w:val="subscript"/>
          <w:lang w:val="pt-BR"/>
        </w:rPr>
        <w:t>2</w:t>
      </w:r>
      <w:r>
        <w:rPr>
          <w:lang w:val="pt-BR"/>
        </w:rPr>
        <w:t>↑+18H</w:t>
      </w:r>
      <w:r>
        <w:rPr>
          <w:vertAlign w:val="subscript"/>
          <w:lang w:val="pt-BR"/>
        </w:rPr>
        <w:t>2</w:t>
      </w:r>
      <w:r>
        <w:rPr>
          <w:lang w:val="pt-BR"/>
        </w:rPr>
        <w:t>O+</w:t>
      </w:r>
      <w:r>
        <w:rPr>
          <w:rFonts w:ascii="宋体" w:hAnsi="宋体"/>
          <w:lang w:val="pt-BR"/>
        </w:rPr>
        <w:t>□</w:t>
      </w:r>
      <w:r>
        <w:rPr>
          <w:lang w:val="pt-BR"/>
        </w:rPr>
        <w:t>_________</w: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>（3）ClO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和Cl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均能将电镀废水中的CN</w:t>
      </w:r>
      <w:r>
        <w:rPr>
          <w:rFonts w:hint="eastAsia"/>
          <w:vertAlign w:val="superscript"/>
          <w:lang w:val="pt-BR"/>
        </w:rPr>
        <w:t>-</w:t>
      </w:r>
      <w:r>
        <w:rPr>
          <w:rFonts w:hint="eastAsia"/>
          <w:lang w:val="pt-BR"/>
        </w:rPr>
        <w:t>氧化为无毒的物质，自身被还原为Cl</w:t>
      </w:r>
      <w:r>
        <w:rPr>
          <w:rFonts w:hint="eastAsia"/>
          <w:vertAlign w:val="superscript"/>
          <w:lang w:val="pt-BR"/>
        </w:rPr>
        <w:t>-</w:t>
      </w:r>
      <w:r>
        <w:rPr>
          <w:rFonts w:hint="eastAsia"/>
          <w:lang w:val="pt-BR"/>
        </w:rPr>
        <w:t>。处理含CN</w:t>
      </w:r>
      <w:r>
        <w:rPr>
          <w:rFonts w:hint="eastAsia"/>
          <w:vertAlign w:val="superscript"/>
          <w:lang w:val="pt-BR"/>
        </w:rPr>
        <w:t>-</w:t>
      </w:r>
      <w:r>
        <w:rPr>
          <w:rFonts w:hint="eastAsia"/>
          <w:lang w:val="pt-BR"/>
        </w:rPr>
        <w:t>相同量得电镀废水，所需Cl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的物质的量是ClO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的_______倍</w: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>25.（15分）</w: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>固体硝酸盐加热易分解且产物较复杂。某学习小组以Mg(NO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)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为研究对象，拟通过实验探究其热分解的产物，提出如下4种猜想：</w: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>甲：Mg(NO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)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、NO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、O</w:t>
      </w:r>
      <w:r>
        <w:rPr>
          <w:rFonts w:hint="eastAsia"/>
          <w:vertAlign w:val="subscript"/>
          <w:lang w:val="pt-BR"/>
        </w:rPr>
        <w:t xml:space="preserve">2   </w:t>
      </w:r>
      <w:r>
        <w:rPr>
          <w:rFonts w:hint="eastAsia"/>
          <w:lang w:val="pt-BR"/>
        </w:rPr>
        <w:t>乙：MgO、NO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、O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 xml:space="preserve">  丙：Mg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N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、O</w:t>
      </w:r>
      <w:r>
        <w:rPr>
          <w:rFonts w:hint="eastAsia"/>
          <w:vertAlign w:val="subscript"/>
          <w:lang w:val="pt-BR"/>
        </w:rPr>
        <w:t xml:space="preserve">2     </w:t>
      </w:r>
      <w:r>
        <w:rPr>
          <w:rFonts w:hint="eastAsia"/>
          <w:lang w:val="pt-BR"/>
        </w:rPr>
        <w:t>丁：MgO、NO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、N</w:t>
      </w:r>
      <w:r>
        <w:rPr>
          <w:rFonts w:hint="eastAsia"/>
          <w:vertAlign w:val="subscript"/>
          <w:lang w:val="pt-BR"/>
        </w:rPr>
        <w:t>2</w: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>（1）实验前，小组成员经讨论认定猜想丁不成立，理由是_____________。</w: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>查阅资料得知：2NO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+2NaOH=NaNO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+NaNO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+H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O</w: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>针对甲、乙、丙猜想，设计如下图所示的实验装置（图中加热、夹持仪器等均省略）：</w:t>
      </w:r>
    </w:p>
    <w:p>
      <w:pPr>
        <w:widowControl/>
        <w:jc w:val="center"/>
        <w:rPr>
          <w:rFonts w:hint="eastAsia" w:cs="宋体"/>
          <w:kern w:val="0"/>
        </w:rPr>
      </w:pPr>
      <w:r>
        <w:rPr>
          <w:rFonts w:cs="宋体"/>
          <w:kern w:val="0"/>
        </w:rPr>
        <w:drawing>
          <wp:inline distT="0" distB="0" distL="0" distR="0">
            <wp:extent cx="4610100" cy="1767840"/>
            <wp:effectExtent l="19050" t="0" r="0" b="0"/>
            <wp:docPr id="25" name="图片 25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119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（2）实验过程</w:t>
      </w:r>
    </w:p>
    <w:p>
      <w:pPr>
        <w:ind w:left="105" w:leftChars="50" w:firstLine="252" w:firstLineChars="120"/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①取器连接后，放人固体试剂之前，关闭k，微热硬质玻璃管（A），观察到E 中有气泡连续放出，表明________</w:t>
      </w:r>
    </w:p>
    <w:p>
      <w:pPr>
        <w:ind w:firstLine="359" w:firstLineChars="171"/>
        <w:jc w:val="left"/>
        <w:rPr>
          <w:lang w:val="pt-BR"/>
        </w:rPr>
      </w:pPr>
      <w:r>
        <w:rPr>
          <w:rFonts w:hint="eastAsia"/>
          <w:lang w:val="pt-BR"/>
        </w:rPr>
        <w:t>② 称取Mg(NO</w:t>
      </w:r>
      <w:r>
        <w:rPr>
          <w:rFonts w:hint="eastAsia"/>
          <w:vertAlign w:val="subscript"/>
          <w:lang w:val="pt-BR"/>
        </w:rPr>
        <w:t>3</w:t>
      </w:r>
      <w:r>
        <w:rPr>
          <w:rFonts w:hint="eastAsia"/>
          <w:lang w:val="pt-BR"/>
        </w:rPr>
        <w:t>)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固体3 . 79 g置于A中，加热前通人N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以驱尽装置内的空气，其目的是________；关闭K，用酒精灯加热时，正确操作是先________然后固定在管中固体部位下加热。</w:t>
      </w:r>
    </w:p>
    <w:p>
      <w:pPr>
        <w:ind w:firstLine="359" w:firstLineChars="171"/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③ 观察到A 中有红棕色气体出现，C、D 中未见明显变化。</w:t>
      </w:r>
    </w:p>
    <w:p>
      <w:pPr>
        <w:ind w:firstLine="359" w:firstLineChars="171"/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 xml:space="preserve">④ 待样品完全分解，A 装置冷却至室温、称量，测得剩余固体的质量为1 . 0g </w:t>
      </w:r>
    </w:p>
    <w:p>
      <w:pPr>
        <w:ind w:firstLine="359" w:firstLineChars="171"/>
        <w:jc w:val="left"/>
        <w:rPr>
          <w:lang w:val="pt-BR"/>
        </w:rPr>
      </w:pPr>
      <w:r>
        <w:rPr>
          <w:rFonts w:hint="eastAsia"/>
          <w:lang w:val="pt-BR"/>
        </w:rPr>
        <w:t>⑤ 取少量剩余固体于试管中，加人适量水，未见明显现象。</w:t>
      </w:r>
    </w:p>
    <w:p>
      <w:pPr>
        <w:jc w:val="left"/>
        <w:rPr>
          <w:lang w:val="pt-BR"/>
        </w:rPr>
      </w:pPr>
      <w:r>
        <w:rPr>
          <w:rFonts w:hint="eastAsia"/>
          <w:lang w:val="pt-BR"/>
        </w:rPr>
        <w:t>( 3 ）实验结果分析讨论</w:t>
      </w:r>
    </w:p>
    <w:p>
      <w:pPr>
        <w:ind w:firstLine="359" w:firstLineChars="171"/>
        <w:jc w:val="left"/>
        <w:rPr>
          <w:rFonts w:hint="eastAsia"/>
          <w:lang w:val="pt-BR"/>
        </w:rPr>
      </w:pPr>
      <w:r>
        <w:rPr>
          <w:rFonts w:hint="eastAsia"/>
          <w:lang w:val="pt-BR"/>
        </w:rPr>
        <w:t>① 根据实验现象和剩余固体的质量经分析可初步确认猜想_______是正确的。</w:t>
      </w:r>
    </w:p>
    <w:p>
      <w:pPr>
        <w:ind w:firstLine="359" w:firstLineChars="171"/>
        <w:jc w:val="left"/>
        <w:rPr>
          <w:lang w:val="pt-BR"/>
        </w:rPr>
      </w:pPr>
      <w:r>
        <w:rPr>
          <w:rFonts w:hint="eastAsia"/>
          <w:lang w:val="pt-BR"/>
        </w:rPr>
        <w:t>② 根据D 中无明显现象，一位同学认为不能确认分解产物中有O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，因为若有O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，D中将发生氧化还原反应：_____________________（填写化学方程式），溶液颜色会退去；小组讨论认定分解产物中有O</w:t>
      </w:r>
      <w:r>
        <w:rPr>
          <w:rFonts w:hint="eastAsia"/>
          <w:vertAlign w:val="subscript"/>
          <w:lang w:val="pt-BR"/>
        </w:rPr>
        <w:t>2</w:t>
      </w:r>
      <w:r>
        <w:rPr>
          <w:rFonts w:hint="eastAsia"/>
          <w:lang w:val="pt-BR"/>
        </w:rPr>
        <w:t>存在，未检侧到的原因是_____________________。</w:t>
      </w:r>
    </w:p>
    <w:p>
      <w:pPr>
        <w:ind w:firstLine="359" w:firstLineChars="171"/>
        <w:jc w:val="left"/>
        <w:rPr>
          <w:lang w:val="pt-BR"/>
        </w:rPr>
      </w:pPr>
      <w:r>
        <w:rPr>
          <w:rFonts w:hint="eastAsia"/>
          <w:lang w:val="pt-BR"/>
        </w:rPr>
        <w:t>③ 小组讨论后达成的共识是上述实验设计仍不完善，需改进装里进一步研究。</w:t>
      </w:r>
    </w:p>
    <w:p>
      <w:pPr>
        <w:rPr>
          <w:lang w:val="pt-BR"/>
        </w:rPr>
      </w:pPr>
      <w:r>
        <w:rPr>
          <w:lang w:val="pt-BR"/>
        </w:rPr>
        <w:t>26．(12</w:t>
      </w:r>
      <w:r>
        <w:t>分</w:t>
      </w:r>
      <w:r>
        <w:rPr>
          <w:lang w:val="pt-BR"/>
        </w:rPr>
        <w:t>)</w:t>
      </w:r>
    </w:p>
    <w:p>
      <w:pPr/>
      <w:r>
        <w:t>为研究淹水时KNO</w:t>
      </w:r>
      <w:r>
        <w:rPr>
          <w:vertAlign w:val="subscript"/>
        </w:rPr>
        <w:t>3</w:t>
      </w:r>
      <w:r>
        <w:t>对甜樱桃根呼吸的影响，设四组盆栽甜樱桃，其中一组淹入清水，其余三组分别淹入不同浓度的KNO</w:t>
      </w:r>
      <w:r>
        <w:rPr>
          <w:vertAlign w:val="subscript"/>
        </w:rPr>
        <w:t>3</w:t>
      </w:r>
      <w:r>
        <w:t>溶液，保持液面高出盆土表面，每天定时测定甜樱桃根有氧呼吸速率，结果如图。</w:t>
      </w:r>
    </w:p>
    <w:p>
      <w:pPr/>
      <w:r>
        <w:t>请回答：</w:t>
      </w:r>
    </w:p>
    <w:p>
      <w:pPr>
        <w:ind w:left="315" w:hanging="315" w:hangingChars="15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38100</wp:posOffset>
            </wp:positionV>
            <wp:extent cx="2118360" cy="1089660"/>
            <wp:effectExtent l="19050" t="0" r="0" b="0"/>
            <wp:wrapSquare wrapText="bothSides"/>
            <wp:docPr id="36" name="图片 3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(1)细胞有氧呼吸生成CO</w:t>
      </w:r>
      <w:r>
        <w:rPr>
          <w:vertAlign w:val="subscript"/>
        </w:rPr>
        <w:t>2</w:t>
      </w:r>
      <w:r>
        <w:t>的场所是____，分析图中A、B、C三点，可知____点在单位时间内与氧结合的[H]最多。</w:t>
      </w:r>
    </w:p>
    <w:p>
      <w:pPr>
        <w:ind w:left="315" w:hanging="315" w:hangingChars="150"/>
      </w:pPr>
      <w:r>
        <w:t>(2)图中结果显示，淹水时KNO</w:t>
      </w:r>
      <w:r>
        <w:rPr>
          <w:vertAlign w:val="subscript"/>
        </w:rPr>
        <w:t>3</w:t>
      </w:r>
      <w:r>
        <w:t>对甜樱桃根有氧呼吸速率降低有____作用，其中____mmol·L</w:t>
      </w:r>
      <w:r>
        <w:rPr>
          <w:vertAlign w:val="superscript"/>
        </w:rPr>
        <w:t>-1</w:t>
      </w:r>
      <w:r>
        <w:t>的KNO</w:t>
      </w:r>
      <w:r>
        <w:rPr>
          <w:vertAlign w:val="subscript"/>
        </w:rPr>
        <w:t>3</w:t>
      </w:r>
      <w:r>
        <w:t>溶液作用效果最好。</w:t>
      </w:r>
    </w:p>
    <w:p>
      <w:pPr>
        <w:ind w:left="315" w:hanging="315" w:hangingChars="150"/>
      </w:pPr>
      <w:r>
        <w:t>(3)淹水缺氧使地上部分和根系的生长均受到阻碍，地上部分叶色变黄，叶绿素含量减少，使光反应为暗反应提供的[H]和____减少；根系缺氧会导致根细胞无氧呼吸增强，实验过程中能否改用CO</w:t>
      </w:r>
      <w:r>
        <w:rPr>
          <w:vertAlign w:val="subscript"/>
        </w:rPr>
        <w:t>2</w:t>
      </w:r>
      <w:r>
        <w:t>作为检测有氧呼吸速率的指标？请分析说明____。</w:t>
      </w:r>
    </w:p>
    <w:p>
      <w:pPr>
        <w:ind w:left="315" w:hanging="315" w:hangingChars="150"/>
      </w:pPr>
      <w:r>
        <w:t>27．(16分)</w:t>
      </w:r>
    </w:p>
    <w:p>
      <w:pPr/>
      <w:r>
        <w:t>为探究铅中毒对大鼠学习记忆的影响，将大鼠分为四组，其中一组饮水，其余三组饮醋酸铅溶液，60天后进行检测。</w:t>
      </w:r>
    </w:p>
    <w:p>
      <w:pPr>
        <w:ind w:left="840" w:hanging="840" w:hangingChars="400"/>
      </w:pPr>
      <w:r>
        <w:t>检测a：用下图水迷宫(池水黑色，大鼠无法看到平台)进行实验，大鼠从入水点入水，训练其寻找水面下隐蔽平台，重复训练4天后撤去平台，测定大鼠从入水点到达原平台水域的时间；</w:t>
      </w:r>
    </w:p>
    <w:p>
      <w:pPr>
        <w:ind w:left="840" w:hanging="840" w:hangingChars="400"/>
      </w:pPr>
      <w:r>
        <w:t>检测b：测定脑组织匀浆铅含量及乙酰胆碱酶(AchE)活性。AchE活性检测原理：AchE可将乙酰胆碱(Ach)水解为胆碱和乙酸，胆碱与显色剂显色，根据颜色深浅计算活性。</w:t>
      </w:r>
    </w:p>
    <w:p>
      <w:pPr>
        <w:ind w:left="840" w:hanging="840" w:hangingChars="400"/>
        <w:jc w:val="center"/>
      </w:pPr>
      <w:r>
        <w:drawing>
          <wp:inline distT="0" distB="0" distL="0" distR="0">
            <wp:extent cx="5181600" cy="982980"/>
            <wp:effectExtent l="19050" t="0" r="0" b="0"/>
            <wp:docPr id="26" name="图片 2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3423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t>请回答：</w:t>
      </w:r>
    </w:p>
    <w:p>
      <w:pPr>
        <w:ind w:left="315" w:hanging="315" w:hangingChars="150"/>
      </w:pPr>
      <w:r>
        <w:t>(1)表中用于评价大鼠学习记忆能力的指标是____，通过该指标可知____组大鼠学习记忆能力最弱。</w:t>
      </w:r>
    </w:p>
    <w:p>
      <w:pPr>
        <w:ind w:left="315" w:hanging="315" w:hangingChars="150"/>
      </w:pPr>
      <w:r>
        <w:t>(2)ACh是与学习记忆有关的神经递质，该递质由突触前膜释放进入____，与突触后膜上的受体结合，引发突触后膜____变化。ACh发挥效应后在____酶的催化下水解，本实验是通过检测单位时间内____的生成量，进而计算该酶的活性。</w:t>
      </w:r>
    </w:p>
    <w:p>
      <w:pPr>
        <w:ind w:left="315" w:hanging="315" w:hangingChars="150"/>
      </w:pPr>
      <w:r>
        <w:t>(3)表中结果表明：脑组织铅含量越高，ACh水解速度越____。</w:t>
      </w:r>
    </w:p>
    <w:p>
      <w:pPr>
        <w:ind w:left="315" w:hanging="315" w:hangingChars="150"/>
      </w:pPr>
      <w:r>
        <w:t>(4)水迷宫实验过程中，使短期记忆转化为长期记忆的措施是____，以此强化神经元之间的联系。</w:t>
      </w:r>
    </w:p>
    <w:p>
      <w:pPr>
        <w:ind w:left="315" w:hanging="315" w:hangingChars="150"/>
      </w:pPr>
      <w:r>
        <w:t>28．(12分)</w:t>
      </w:r>
    </w:p>
    <w:p>
      <w:pPr/>
      <w:r>
        <w:t>甘蓝型油菜花色性状由三对等位基因控制，三对等位基因分别位于三对同源染色体上。花色表现型与基因型之间的对应关系如表。</w:t>
      </w:r>
    </w:p>
    <w:tbl>
      <w:tblPr>
        <w:tblStyle w:val="11"/>
        <w:tblW w:w="455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940"/>
        <w:gridCol w:w="881"/>
        <w:gridCol w:w="1039"/>
        <w:gridCol w:w="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jc w:val="center"/>
            </w:pPr>
            <w:r>
              <w:t>表现型</w:t>
            </w:r>
          </w:p>
        </w:tc>
        <w:tc>
          <w:tcPr>
            <w:tcW w:w="940" w:type="dxa"/>
          </w:tcPr>
          <w:p>
            <w:pPr>
              <w:jc w:val="center"/>
            </w:pPr>
            <w:r>
              <w:t>白花</w:t>
            </w:r>
          </w:p>
        </w:tc>
        <w:tc>
          <w:tcPr>
            <w:tcW w:w="881" w:type="dxa"/>
          </w:tcPr>
          <w:p>
            <w:pPr>
              <w:jc w:val="center"/>
            </w:pPr>
            <w:r>
              <w:t>乳白花</w:t>
            </w:r>
          </w:p>
        </w:tc>
        <w:tc>
          <w:tcPr>
            <w:tcW w:w="1039" w:type="dxa"/>
          </w:tcPr>
          <w:p>
            <w:pPr>
              <w:jc w:val="center"/>
            </w:pPr>
            <w:r>
              <w:t>黄花</w:t>
            </w:r>
          </w:p>
        </w:tc>
        <w:tc>
          <w:tcPr>
            <w:tcW w:w="846" w:type="dxa"/>
          </w:tcPr>
          <w:p>
            <w:pPr>
              <w:jc w:val="center"/>
            </w:pPr>
            <w:r>
              <w:t>金黄花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</w:pPr>
            <w:r>
              <w:t>基因型</w:t>
            </w:r>
          </w:p>
        </w:tc>
        <w:tc>
          <w:tcPr>
            <w:tcW w:w="9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t>AA</w:t>
            </w:r>
            <w:r>
              <w:rPr>
                <w:rFonts w:hint="eastAsia"/>
              </w:rPr>
              <w:t>____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</w:pPr>
            <w:r>
              <w:t>Aa</w:t>
            </w:r>
            <w:r>
              <w:rPr>
                <w:rFonts w:hint="eastAsia"/>
              </w:rPr>
              <w:t>____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</w:pPr>
            <w:r>
              <w:t>aaB</w:t>
            </w:r>
            <w:r>
              <w:rPr>
                <w:rFonts w:hint="eastAsia"/>
              </w:rPr>
              <w:t>____</w:t>
            </w:r>
          </w:p>
          <w:p>
            <w:pPr>
              <w:jc w:val="center"/>
            </w:pPr>
            <w:r>
              <w:t>a</w:t>
            </w:r>
            <w:r>
              <w:rPr>
                <w:rFonts w:hint="eastAsia"/>
              </w:rPr>
              <w:t>___</w:t>
            </w:r>
            <w:r>
              <w:t xml:space="preserve"> D</w:t>
            </w:r>
            <w:r>
              <w:rPr>
                <w:rFonts w:hint="eastAsia"/>
              </w:rPr>
              <w:t>__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</w:pPr>
            <w:r>
              <w:t>aabbdd</w:t>
            </w:r>
          </w:p>
        </w:tc>
      </w:tr>
    </w:tbl>
    <w:p>
      <w:pPr>
        <w:ind w:left="315" w:hanging="315" w:hangingChars="150"/>
      </w:pPr>
      <w:r>
        <w:t>请回答：</w:t>
      </w:r>
    </w:p>
    <w:p>
      <w:pPr>
        <w:ind w:left="315" w:hanging="315" w:hangingChars="150"/>
      </w:pPr>
      <w:r>
        <w:t>(1)白花(AABBDD)×黄花(aaBBDD)，F</w:t>
      </w:r>
      <w:r>
        <w:rPr>
          <w:vertAlign w:val="subscript"/>
        </w:rPr>
        <w:t>1</w:t>
      </w:r>
      <w:r>
        <w:t>基因型是____，F</w:t>
      </w:r>
      <w:r>
        <w:rPr>
          <w:vertAlign w:val="subscript"/>
        </w:rPr>
        <w:t>1</w:t>
      </w:r>
      <w:r>
        <w:t>测交后代的花色表现型及其比例是____。</w:t>
      </w:r>
    </w:p>
    <w:p>
      <w:pPr>
        <w:ind w:left="315" w:hanging="315" w:hangingChars="150"/>
      </w:pPr>
      <w:r>
        <w:t>(2)黄花(aaBBDD)×金黄花，F</w:t>
      </w:r>
      <w:r>
        <w:rPr>
          <w:vertAlign w:val="subscript"/>
        </w:rPr>
        <w:t>1</w:t>
      </w:r>
      <w:r>
        <w:t>自交，F</w:t>
      </w:r>
      <w:r>
        <w:rPr>
          <w:vertAlign w:val="subscript"/>
        </w:rPr>
        <w:t>2</w:t>
      </w:r>
      <w:r>
        <w:t>中黄花基因型有____种，其中纯合个体占黄花的比例是____。</w:t>
      </w:r>
    </w:p>
    <w:p>
      <w:pPr>
        <w:jc w:val="left"/>
        <w:rPr>
          <w:rFonts w:hint="eastAsia"/>
        </w:rPr>
      </w:pPr>
      <w:r>
        <w:t>(3)甘蓝型油菜花色有观赏价值，欲同时获得四种花色表现型的子一代，可选择基因型为____的个体自交，理论上子一代比例最高的花色表现型是____。</w:t>
      </w:r>
    </w:p>
    <w:p>
      <w:pPr>
        <w:rPr>
          <w:rFonts w:hint="eastAsia"/>
        </w:rPr>
      </w:pPr>
      <w:r>
        <w:rPr>
          <w:rFonts w:hint="eastAsia"/>
        </w:rPr>
        <w:t>29．[物理-选修3-3]（本题共有两小题，每小题6分，共12分。每小题只有一个选项符合题意）</w:t>
      </w:r>
    </w:p>
    <w:p>
      <w:pPr>
        <w:rPr>
          <w:rFonts w:hint="eastAsia"/>
        </w:rPr>
      </w:pPr>
      <w:r>
        <w:rPr>
          <w:rFonts w:hint="eastAsia"/>
        </w:rPr>
        <w:t>(1)下列四﹣中，能正确反映分子间作用力f和分子势能E</w:t>
      </w:r>
      <w:r>
        <w:rPr>
          <w:rFonts w:hint="eastAsia"/>
          <w:szCs w:val="21"/>
          <w:vertAlign w:val="subscript"/>
        </w:rPr>
        <w:t>P</w:t>
      </w:r>
      <w:r>
        <w:rPr>
          <w:rFonts w:hint="eastAsia"/>
        </w:rPr>
        <w:t>随分子间距离r变化关系的图线是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。（填选图下方的字母）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886200" cy="777240"/>
            <wp:effectExtent l="19050" t="0" r="0" b="0"/>
            <wp:docPr id="27" name="图片 2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(2)某自行车轮胎的容积为V．里面已有压强为P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</w:rPr>
        <w:t>的空气，现在要使轮胎内的气压增大到P，设充气过程为等温过程，空气可看作理想气体，轮胎容积保持不变，则还要向轮胎充入温度相同，压强也是P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</w:rPr>
        <w:t>，体积为</w:t>
      </w:r>
    </w:p>
    <w:p>
      <w:pPr>
        <w:rPr>
          <w:rFonts w:hint="eastAsia"/>
        </w:rPr>
      </w:pPr>
      <w:r>
        <w:rPr>
          <w:rFonts w:hint="eastAsia"/>
          <w:u w:val="single"/>
        </w:rPr>
        <w:t xml:space="preserve">      </w:t>
      </w:r>
      <w:r>
        <w:rPr>
          <w:rFonts w:hint="eastAsia"/>
        </w:rPr>
        <w:t>的空气。（填选项前的字母）</w:t>
      </w:r>
    </w:p>
    <w:p>
      <w:pPr>
        <w:ind w:firstLine="210" w:firstLineChars="100"/>
        <w:rPr>
          <w:rFonts w:hint="eastAsia"/>
        </w:rPr>
      </w:pPr>
      <w:r>
        <w:rPr>
          <w:rFonts w:hint="eastAsia"/>
        </w:rPr>
        <w:t>A.</w:t>
      </w:r>
      <w:r>
        <w:rPr>
          <w:position w:val="-24"/>
        </w:rPr>
        <w:object>
          <v:shape id="_x0000_i1042" o:spt="75" alt="6ec8aac122bd4f6e" type="#_x0000_t75" style="height:31.2pt;width:25.8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9">
            <o:LockedField>false</o:LockedField>
          </o:OLEObject>
        </w:object>
      </w:r>
      <w:r>
        <w:rPr>
          <w:rFonts w:hint="eastAsia"/>
        </w:rPr>
        <w:t xml:space="preserve">  B.</w:t>
      </w:r>
      <w:r>
        <w:t xml:space="preserve"> </w:t>
      </w:r>
      <w:r>
        <w:rPr>
          <w:position w:val="-30"/>
        </w:rPr>
        <w:object>
          <v:shape id="_x0000_i1043" o:spt="75" alt="6ec8aac122bd4f6e" type="#_x0000_t75" style="height:34.2pt;width:25.8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1">
            <o:LockedField>false</o:LockedField>
          </o:OLEObject>
        </w:object>
      </w:r>
      <w:r>
        <w:rPr>
          <w:rFonts w:hint="eastAsia"/>
        </w:rPr>
        <w:t xml:space="preserve">  C.</w:t>
      </w:r>
      <w:r>
        <w:t xml:space="preserve"> </w:t>
      </w:r>
      <w:r>
        <w:rPr>
          <w:position w:val="-32"/>
        </w:rPr>
        <w:object>
          <v:shape id="_x0000_i1044" o:spt="75" alt="6ec8aac122bd4f6e" type="#_x0000_t75" style="height:37.8pt;width:52.2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3">
            <o:LockedField>false</o:LockedField>
          </o:OLEObject>
        </w:object>
      </w:r>
      <w:r>
        <w:rPr>
          <w:rFonts w:hint="eastAsia"/>
        </w:rPr>
        <w:t xml:space="preserve">  D.</w:t>
      </w:r>
      <w:r>
        <w:t xml:space="preserve"> </w:t>
      </w:r>
      <w:r>
        <w:rPr>
          <w:position w:val="-32"/>
        </w:rPr>
        <w:object>
          <v:shape id="_x0000_i1045" o:spt="75" alt="6ec8aac122bd4f6e" type="#_x0000_t75" style="height:37.8pt;width:52.2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5">
            <o:LockedField>false</o:LockedField>
          </o:OLEObject>
        </w:object>
      </w:r>
      <w:r>
        <w:t xml:space="preserve"> </w:t>
      </w:r>
    </w:p>
    <w:p>
      <w:pPr>
        <w:rPr>
          <w:rFonts w:hint="eastAsia"/>
        </w:rPr>
      </w:pPr>
      <w:r>
        <w:rPr>
          <w:rFonts w:hint="eastAsia"/>
        </w:rPr>
        <w:t>30.[物理选修3-5](本题共有两小题，每小题6分，共12分。每小题只有一个符合题意)</w:t>
      </w:r>
    </w:p>
    <w:p>
      <w:pPr>
        <w:rPr>
          <w:rFonts w:hint="eastAsia"/>
        </w:rPr>
      </w:pPr>
      <w:r>
        <w:rPr>
          <w:rFonts w:hint="eastAsia"/>
        </w:rPr>
        <w:t>(1)在卢瑟福</w:t>
      </w:r>
      <w:r>
        <w:rPr>
          <w:position w:val="-6"/>
        </w:rPr>
        <w:object>
          <v:shape id="_x0000_i1046" o:spt="75" alt="6ec8aac122bd4f6e" type="#_x0000_t75" style="height:10.8pt;width:1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7">
            <o:LockedField>false</o:LockedField>
          </o:OLEObject>
        </w:object>
      </w:r>
      <w:r>
        <w:rPr>
          <w:rFonts w:hint="eastAsia"/>
        </w:rPr>
        <w:t>粒子散射实验中，金箔中的原子核可以看作静止不动，下列各图画出的是其中两个</w:t>
      </w:r>
      <w:r>
        <w:rPr>
          <w:position w:val="-6"/>
        </w:rPr>
        <w:object>
          <v:shape id="_x0000_i1047" o:spt="75" alt="6ec8aac122bd4f6e" type="#_x0000_t75" style="height:10.8pt;width:1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9">
            <o:LockedField>false</o:LockedField>
          </o:OLEObject>
        </w:object>
      </w:r>
      <w:r>
        <w:rPr>
          <w:rFonts w:hint="eastAsia"/>
        </w:rPr>
        <w:t>粒子经历金箔散射过程的径迹，其中正确的是____。（填选图下方的字母）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914900" cy="655320"/>
            <wp:effectExtent l="19050" t="0" r="0" b="0"/>
            <wp:docPr id="34" name="图片 34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(2)将静置在地面上，质量为M（含燃料）的火箭模型点火升空，在及短时间内以相对地面的速度v</w:t>
      </w:r>
      <w:r>
        <w:rPr>
          <w:rFonts w:hint="eastAsia"/>
          <w:szCs w:val="21"/>
          <w:vertAlign w:val="subscript"/>
        </w:rPr>
        <w:t>0</w:t>
      </w:r>
      <w:r>
        <w:rPr>
          <w:rFonts w:hint="eastAsia"/>
        </w:rPr>
        <w:t>竖直向下喷出质量为m的炽热气体。忽略喷气过程重力和空气阻力的影响，则喷气结束时火箭模型获得的速度大小是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。（填选项前的事母）</w:t>
      </w:r>
    </w:p>
    <w:p>
      <w:pPr>
        <w:rPr>
          <w:rFonts w:hint="eastAsia"/>
        </w:rPr>
      </w:pPr>
      <w:r>
        <w:rPr>
          <w:rFonts w:hint="eastAsia"/>
        </w:rPr>
        <w:t>A.</w:t>
      </w:r>
      <w:r>
        <w:rPr>
          <w:position w:val="-24"/>
        </w:rPr>
        <w:object>
          <v:shape id="_x0000_i1048" o:spt="75" alt="6ec8aac122bd4f6e" type="#_x0000_t75" style="height:31.2pt;width:28.2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1">
            <o:LockedField>false</o:LockedField>
          </o:OLEObject>
        </w:object>
      </w:r>
      <w:r>
        <w:rPr>
          <w:rFonts w:hint="eastAsia"/>
        </w:rPr>
        <w:t xml:space="preserve">  B.</w:t>
      </w:r>
      <w:r>
        <w:t xml:space="preserve"> </w:t>
      </w:r>
      <w:r>
        <w:rPr>
          <w:position w:val="-24"/>
        </w:rPr>
        <w:object>
          <v:shape id="_x0000_i1049" o:spt="75" alt="6ec8aac122bd4f6e" type="#_x0000_t75" style="height:31.2pt;width:28.2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3">
            <o:LockedField>false</o:LockedField>
          </o:OLEObject>
        </w:object>
      </w:r>
      <w:r>
        <w:rPr>
          <w:rFonts w:hint="eastAsia"/>
        </w:rPr>
        <w:t xml:space="preserve">  C.</w:t>
      </w:r>
      <w:r>
        <w:t xml:space="preserve"> </w:t>
      </w:r>
      <w:r>
        <w:rPr>
          <w:position w:val="-24"/>
        </w:rPr>
        <w:object>
          <v:shape id="_x0000_i1050" o:spt="75" alt="6ec8aac122bd4f6e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5">
            <o:LockedField>false</o:LockedField>
          </o:OLEObject>
        </w:object>
      </w:r>
      <w:r>
        <w:rPr>
          <w:rFonts w:hint="eastAsia"/>
        </w:rPr>
        <w:t xml:space="preserve">  D.</w:t>
      </w:r>
      <w:r>
        <w:t xml:space="preserve"> </w:t>
      </w:r>
      <w:r>
        <w:rPr>
          <w:position w:val="-24"/>
        </w:rPr>
        <w:object>
          <v:shape id="_x0000_i1051" o:spt="75" alt="6ec8aac122bd4f6e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7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   </w:t>
      </w:r>
    </w:p>
    <w:p>
      <w:pPr>
        <w:ind w:left="315" w:hanging="315" w:hangingChars="150"/>
        <w:rPr>
          <w:rFonts w:hint="eastAsia"/>
        </w:rPr>
      </w:pPr>
      <w:r>
        <w:rPr>
          <w:rFonts w:hint="eastAsia"/>
        </w:rPr>
        <w:t>31.[化学—物质结构与性质]（13分）</w:t>
      </w:r>
    </w:p>
    <w:p>
      <w:pPr>
        <w:ind w:left="315" w:hanging="315" w:hangingChars="150"/>
        <w:rPr>
          <w:rFonts w:hint="eastAsia"/>
        </w:rPr>
      </w:pPr>
      <w:r>
        <w:rPr>
          <w:rFonts w:hint="eastAsia"/>
        </w:rPr>
        <w:t>（1）依据第2周期元素第一电离能的变化规律，参照右图B、F元素的位置，用小黑点标出C、N、O三种元素的相对位置。</w:t>
      </w:r>
    </w:p>
    <w:p>
      <w:pPr>
        <w:ind w:left="315" w:hanging="315" w:hangingChars="150"/>
        <w:rPr>
          <w:rFonts w:hint="eastAsia"/>
        </w:rPr>
      </w:pPr>
      <w:r>
        <w:rPr>
          <w:rFonts w:hint="eastAsia"/>
        </w:rPr>
        <w:t>（2）NF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可由NH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和F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在Cu催化剂存在下反应直接得到：</w:t>
      </w:r>
    </w:p>
    <w:p>
      <w:pPr>
        <w:ind w:left="315" w:leftChars="150" w:firstLine="210" w:firstLineChars="100"/>
        <w:rPr>
          <w:rFonts w:hint="eastAsia"/>
        </w:rPr>
      </w:pPr>
      <w:r>
        <w:rPr>
          <w:position w:val="-12"/>
        </w:rPr>
        <w:object>
          <v:shape id="_x0000_i1052" o:spt="75" alt="6ec8aac122bd4f6e" type="#_x0000_t75" style="height:19.8pt;width:139.8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9">
            <o:LockedField>false</o:LockedField>
          </o:OLEObject>
        </w:object>
      </w:r>
    </w:p>
    <w:p>
      <w:pPr>
        <w:ind w:left="315" w:hanging="315" w:hangingChars="150"/>
        <w:rPr>
          <w:rFonts w:hint="eastAsia" w:cs="宋体"/>
        </w:rPr>
      </w:pPr>
      <w:r>
        <w:rPr>
          <w:rFonts w:hint="eastAsia" w:cs="宋体"/>
        </w:rPr>
        <w:t>①上述化学方程式中的5种物质所属的晶体类型有_________（填序号）。</w:t>
      </w:r>
    </w:p>
    <w:p>
      <w:pPr>
        <w:ind w:left="315" w:leftChars="150" w:firstLine="210" w:firstLineChars="100"/>
        <w:rPr>
          <w:rFonts w:hint="eastAsia" w:cs="宋体"/>
        </w:rPr>
      </w:pPr>
      <w:r>
        <w:rPr>
          <w:rFonts w:hint="eastAsia" w:cs="宋体"/>
        </w:rPr>
        <w:t>a.离子晶体 b.分子晶体 c.原子晶体 d.金属晶体</w:t>
      </w:r>
    </w:p>
    <w:p>
      <w:pPr>
        <w:rPr>
          <w:rFonts w:hint="eastAsia" w:cs="宋体"/>
        </w:rPr>
      </w:pPr>
      <w:r>
        <w:rPr>
          <w:rFonts w:hint="eastAsia" w:cs="宋体"/>
        </w:rPr>
        <w:t>②基态铜原子的核外电子排布式为________。</w:t>
      </w:r>
    </w:p>
    <w:p>
      <w:pPr>
        <w:rPr>
          <w:rFonts w:hint="eastAsia" w:cs="宋体"/>
        </w:rPr>
      </w:pPr>
      <w:r>
        <w:rPr>
          <w:rFonts w:hint="eastAsia" w:cs="宋体"/>
        </w:rPr>
        <w:t>（3）BF3与一定量水形成</w:t>
      </w:r>
      <w:r>
        <w:rPr>
          <w:rFonts w:hint="eastAsia"/>
        </w:rPr>
        <w:t>(</w:t>
      </w:r>
      <w:r>
        <w:t>H</w:t>
      </w:r>
      <w:r>
        <w:rPr>
          <w:vertAlign w:val="subscript"/>
        </w:rPr>
        <w:t>2</w:t>
      </w:r>
      <w:r>
        <w:t>O</w:t>
      </w:r>
      <w:r>
        <w:rPr>
          <w:rFonts w:hint="eastAsia"/>
        </w:rPr>
        <w:t>)</w:t>
      </w:r>
      <w:r>
        <w:rPr>
          <w:vertAlign w:val="subscript"/>
        </w:rPr>
        <w:t>2</w:t>
      </w:r>
      <w:r>
        <w:rPr>
          <w:rFonts w:hint="eastAsia"/>
        </w:rPr>
        <w:t>·</w:t>
      </w:r>
      <w:r>
        <w:t>BF</w:t>
      </w:r>
      <w:r>
        <w:rPr>
          <w:vertAlign w:val="subscript"/>
        </w:rPr>
        <w:t>3</w:t>
      </w:r>
      <w:r>
        <w:rPr>
          <w:rFonts w:hint="eastAsia" w:cs="宋体"/>
        </w:rPr>
        <w:t>晶体Q，Q在一定条件下可转化为R：</w:t>
      </w:r>
    </w:p>
    <w:p>
      <w:pPr>
        <w:widowControl/>
        <w:jc w:val="left"/>
        <w:rPr>
          <w:rFonts w:cs="宋体"/>
          <w:kern w:val="0"/>
        </w:rPr>
      </w:pPr>
      <w:r>
        <w:rPr>
          <w:rFonts w:cs="宋体"/>
          <w:kern w:val="0"/>
        </w:rPr>
        <w:drawing>
          <wp:inline distT="0" distB="0" distL="0" distR="0">
            <wp:extent cx="5135880" cy="609600"/>
            <wp:effectExtent l="19050" t="0" r="7620" b="0"/>
            <wp:docPr id="40" name="图片 40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b="41284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宋体"/>
        </w:rPr>
      </w:pPr>
      <w:r>
        <w:rPr>
          <w:rFonts w:hint="eastAsia" w:cs="宋体"/>
        </w:rPr>
        <w:t>①晶体Q中各种微粒间的作用力</w:t>
      </w:r>
      <w:r>
        <w:rPr>
          <w:rFonts w:hint="eastAsia" w:cs="宋体"/>
          <w:em w:val="dot"/>
        </w:rPr>
        <w:t>不涉及</w:t>
      </w:r>
      <w:r>
        <w:rPr>
          <w:rFonts w:hint="eastAsia" w:cs="宋体"/>
        </w:rPr>
        <w:t>___________（填序号）。</w:t>
      </w:r>
    </w:p>
    <w:p>
      <w:pPr>
        <w:ind w:firstLine="315" w:firstLineChars="150"/>
        <w:rPr>
          <w:rFonts w:hint="eastAsia" w:cs="宋体"/>
        </w:rPr>
      </w:pPr>
      <w:r>
        <w:rPr>
          <w:rFonts w:hint="eastAsia" w:cs="宋体"/>
        </w:rPr>
        <w:t>a.离子键 b.共价键  c.配位键 d.金属键 e.氢键 f.范德华力</w:t>
      </w:r>
    </w:p>
    <w:p>
      <w:pPr>
        <w:rPr>
          <w:rFonts w:hint="eastAsia"/>
        </w:rPr>
      </w:pPr>
      <w:r>
        <w:rPr>
          <w:rFonts w:hint="eastAsia"/>
        </w:rPr>
        <w:t>②R中阳离子的空间构型为_______，阴离子的中心原子轨道采用_______杂化。</w:t>
      </w:r>
    </w:p>
    <w:p>
      <w:pPr>
        <w:rPr>
          <w:rFonts w:hint="eastAsia" w:cs="宋体"/>
          <w:kern w:val="0"/>
        </w:rPr>
      </w:pPr>
      <w:r>
        <w:rPr>
          <w:rFonts w:hint="eastAsia"/>
        </w:rPr>
        <w:t>（4）已知苯酚(</w:t>
      </w:r>
      <w:r>
        <w:rPr>
          <w:rFonts w:cs="宋体"/>
          <w:kern w:val="0"/>
        </w:rPr>
        <w:drawing>
          <wp:inline distT="0" distB="0" distL="0" distR="0">
            <wp:extent cx="670560" cy="281940"/>
            <wp:effectExtent l="19050" t="0" r="0" b="0"/>
            <wp:docPr id="41" name="图片 41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0"/>
        </w:rPr>
        <w:t>)具有弱酸性，其Ka=</w:t>
      </w:r>
      <w:r>
        <w:rPr>
          <w:rFonts w:hint="eastAsia"/>
        </w:rPr>
        <w:t>1.1</w:t>
      </w:r>
      <w:r>
        <w:t xml:space="preserve"> </w:t>
      </w:r>
      <w:r>
        <w:rPr>
          <w:rFonts w:hint="eastAsia"/>
        </w:rPr>
        <w:t>×10</w:t>
      </w:r>
      <w:r>
        <w:rPr>
          <w:rFonts w:hint="eastAsia"/>
          <w:vertAlign w:val="superscript"/>
        </w:rPr>
        <w:t>-10</w:t>
      </w:r>
      <w:r>
        <w:rPr>
          <w:rFonts w:hint="eastAsia"/>
        </w:rPr>
        <w:t>；水杨酸第一级电离形成的离子</w:t>
      </w:r>
      <w:r>
        <w:rPr>
          <w:rFonts w:cs="宋体"/>
          <w:kern w:val="0"/>
        </w:rPr>
        <w:drawing>
          <wp:inline distT="0" distB="0" distL="0" distR="0">
            <wp:extent cx="815340" cy="342900"/>
            <wp:effectExtent l="19050" t="0" r="3810" b="0"/>
            <wp:docPr id="42" name="图片 42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0"/>
        </w:rPr>
        <w:t>能形成分子内氢键。据此判断，相同温度下电离平衡常数Ka2(水杨酸)_______Ka(苯酚)（填“&gt;”或“&lt;”），其原因是__________。</w:t>
      </w:r>
    </w:p>
    <w:p>
      <w:pPr>
        <w:rPr>
          <w:rFonts w:hint="eastAsia" w:cs="宋体"/>
          <w:kern w:val="0"/>
        </w:rPr>
      </w:pPr>
      <w:r>
        <w:rPr>
          <w:rFonts w:hint="eastAsia" w:cs="宋体"/>
          <w:kern w:val="0"/>
        </w:rPr>
        <w:t>32.[化学-有机化学基础](13分)</w:t>
      </w:r>
    </w:p>
    <w:p>
      <w:pPr>
        <w:rPr>
          <w:rFonts w:hint="eastAsia" w:cs="宋体"/>
          <w:kern w:val="0"/>
        </w:rPr>
      </w:pPr>
      <w:r>
        <w:rPr>
          <w:rFonts w:hint="eastAsia"/>
        </w:rPr>
        <w:t>已知：</w:t>
      </w:r>
      <w:r>
        <w:rPr>
          <w:rFonts w:cs="宋体"/>
          <w:kern w:val="0"/>
        </w:rPr>
        <w:drawing>
          <wp:inline distT="0" distB="0" distL="0" distR="0">
            <wp:extent cx="2087880" cy="327660"/>
            <wp:effectExtent l="19050" t="0" r="7620" b="0"/>
            <wp:docPr id="43" name="图片 43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宋体"/>
          <w:kern w:val="0"/>
        </w:rPr>
      </w:pPr>
      <w:r>
        <w:rPr>
          <w:rFonts w:hint="eastAsia" w:cs="宋体"/>
          <w:kern w:val="0"/>
        </w:rPr>
        <w:t>为合成某种液晶材料的中间体M，有人提出如下不同的合成途径</w:t>
      </w:r>
    </w:p>
    <w:p>
      <w:pPr>
        <w:widowControl/>
        <w:jc w:val="left"/>
        <w:rPr>
          <w:rFonts w:cs="宋体"/>
          <w:kern w:val="0"/>
        </w:rPr>
      </w:pPr>
      <w:r>
        <w:rPr>
          <w:rFonts w:cs="宋体"/>
          <w:kern w:val="0"/>
        </w:rPr>
        <w:drawing>
          <wp:inline distT="0" distB="0" distL="0" distR="0">
            <wp:extent cx="5775960" cy="1005840"/>
            <wp:effectExtent l="19050" t="0" r="0" b="0"/>
            <wp:docPr id="44" name="图片 44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宋体"/>
          <w:kern w:val="0"/>
        </w:rPr>
      </w:pPr>
      <w:r>
        <w:rPr>
          <w:rFonts w:hint="eastAsia"/>
        </w:rPr>
        <w:t>（1）</w:t>
      </w:r>
      <w:r>
        <w:rPr>
          <w:rFonts w:hint="eastAsia" w:cs="宋体"/>
          <w:kern w:val="0"/>
        </w:rPr>
        <w:t>常温下，下列物质能与A发生反应的有_______（填序号）</w:t>
      </w:r>
    </w:p>
    <w:p>
      <w:pPr>
        <w:ind w:firstLine="525" w:firstLineChars="250"/>
        <w:rPr>
          <w:rFonts w:hint="eastAsia"/>
        </w:rPr>
      </w:pPr>
      <w:r>
        <w:rPr>
          <w:rFonts w:hint="eastAsia"/>
        </w:rPr>
        <w:t>a.苯  b.Br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/CCl</w:t>
      </w:r>
      <w:r>
        <w:rPr>
          <w:rFonts w:hint="eastAsia"/>
          <w:vertAlign w:val="subscript"/>
        </w:rPr>
        <w:t xml:space="preserve">4 </w:t>
      </w:r>
      <w:r>
        <w:rPr>
          <w:rFonts w:hint="eastAsia"/>
        </w:rPr>
        <w:t xml:space="preserve"> c.乙酸乙酯  d.KMnO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/H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溶液</w:t>
      </w:r>
    </w:p>
    <w:p>
      <w:pPr>
        <w:rPr>
          <w:rFonts w:hint="eastAsia" w:cs="宋体-18030"/>
        </w:rPr>
      </w:pPr>
      <w:r>
        <w:rPr>
          <w:rFonts w:hint="eastAsia"/>
        </w:rPr>
        <w:t>（2）M中官能团的名称是____，由</w:t>
      </w:r>
      <w:r>
        <w:rPr>
          <w:rFonts w:hint="eastAsia" w:cs="宋体-18030"/>
        </w:rPr>
        <w:t>C→B反应类型为________。</w:t>
      </w:r>
    </w:p>
    <w:p>
      <w:pPr>
        <w:rPr>
          <w:rFonts w:hint="eastAsia" w:cs="宋体"/>
          <w:kern w:val="0"/>
        </w:rPr>
      </w:pPr>
      <w:r>
        <w:rPr>
          <w:rFonts w:hint="eastAsia" w:cs="宋体-18030"/>
        </w:rPr>
        <w:t>（3）由A催化加氢生成M的过程中，可能有中间生成物</w:t>
      </w:r>
      <w:r>
        <w:rPr>
          <w:rFonts w:cs="宋体"/>
          <w:kern w:val="0"/>
        </w:rPr>
        <w:drawing>
          <wp:inline distT="0" distB="0" distL="0" distR="0">
            <wp:extent cx="1859280" cy="320040"/>
            <wp:effectExtent l="19050" t="0" r="7620" b="0"/>
            <wp:docPr id="46" name="图片 46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0"/>
        </w:rPr>
        <w:t>和______（写结构简式）生成</w:t>
      </w:r>
    </w:p>
    <w:p>
      <w:pPr>
        <w:rPr>
          <w:rFonts w:hint="eastAsia"/>
        </w:rPr>
      </w:pPr>
      <w:r>
        <w:rPr>
          <w:rFonts w:hint="eastAsia"/>
        </w:rPr>
        <w:t>（4）检验B中是否含有C可选用的试剂是_____（任写一种名称）。</w:t>
      </w:r>
    </w:p>
    <w:p>
      <w:pPr>
        <w:rPr>
          <w:rFonts w:hint="eastAsia"/>
        </w:rPr>
      </w:pPr>
      <w:r>
        <w:rPr>
          <w:rFonts w:hint="eastAsia"/>
        </w:rPr>
        <w:t>（5）物质B也可由C</w:t>
      </w:r>
      <w:r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13</w:t>
      </w:r>
      <w:r>
        <w:rPr>
          <w:rFonts w:hint="eastAsia"/>
        </w:rPr>
        <w:t>Cl与NaOH水溶液共热生成，C</w:t>
      </w:r>
      <w:r>
        <w:rPr>
          <w:rFonts w:hint="eastAsia"/>
          <w:vertAlign w:val="subscript"/>
        </w:rPr>
        <w:t>10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13</w:t>
      </w:r>
      <w:r>
        <w:rPr>
          <w:rFonts w:hint="eastAsia"/>
        </w:rPr>
        <w:t>Cl的结构简式为______。</w:t>
      </w:r>
    </w:p>
    <w:p>
      <w:pPr>
        <w:rPr>
          <w:rFonts w:hint="eastAsia"/>
        </w:rPr>
      </w:pPr>
      <w:r>
        <w:rPr>
          <w:rFonts w:hint="eastAsia"/>
        </w:rPr>
        <w:t>（6）C的一种同分异构体E具有如下特点：</w:t>
      </w:r>
    </w:p>
    <w:p>
      <w:pPr>
        <w:ind w:firstLine="525" w:firstLineChars="250"/>
        <w:rPr>
          <w:rFonts w:hint="eastAsia"/>
          <w:lang w:val="pl-PL"/>
        </w:rPr>
      </w:pPr>
      <w:r>
        <w:rPr>
          <w:rFonts w:hint="eastAsia"/>
          <w:lang w:val="pl-PL"/>
        </w:rPr>
        <w:t>a.</w:t>
      </w:r>
      <w:r>
        <w:rPr>
          <w:rFonts w:hint="eastAsia"/>
        </w:rPr>
        <w:t>分子中含</w:t>
      </w:r>
      <w:r>
        <w:rPr>
          <w:rFonts w:hint="eastAsia"/>
          <w:lang w:val="pl-PL"/>
        </w:rPr>
        <w:t>—OCH</w:t>
      </w:r>
      <w:r>
        <w:rPr>
          <w:rFonts w:hint="eastAsia"/>
          <w:vertAlign w:val="subscript"/>
          <w:lang w:val="pl-PL"/>
        </w:rPr>
        <w:t>3</w:t>
      </w:r>
      <w:r>
        <w:rPr>
          <w:rFonts w:hint="eastAsia"/>
          <w:lang w:val="pl-PL"/>
        </w:rPr>
        <w:t>CH</w:t>
      </w:r>
      <w:r>
        <w:rPr>
          <w:rFonts w:hint="eastAsia"/>
          <w:vertAlign w:val="subscript"/>
          <w:lang w:val="pl-PL"/>
        </w:rPr>
        <w:t>3</w:t>
      </w:r>
      <w:r>
        <w:rPr>
          <w:rFonts w:hint="eastAsia"/>
          <w:lang w:val="pl-PL"/>
        </w:rPr>
        <w:t xml:space="preserve">  b.苯环上只有两种化学环境不同的氢原子</w:t>
      </w:r>
    </w:p>
    <w:p>
      <w:pPr>
        <w:rPr>
          <w:rFonts w:hint="eastAsia"/>
          <w:lang w:val="pl-PL"/>
        </w:rPr>
      </w:pPr>
      <w:r>
        <w:rPr>
          <w:rFonts w:hint="eastAsia"/>
          <w:lang w:val="pl-PL"/>
        </w:rPr>
        <w:t>写出E在一定条件下发生加聚反应的化学方程式__________________。</w:t>
      </w:r>
    </w:p>
    <w:p>
      <w:pPr>
        <w:ind w:left="315" w:hanging="315" w:hangingChars="150"/>
      </w:pPr>
      <w:r>
        <w:t>33．</w:t>
      </w:r>
      <w:r>
        <w:rPr>
          <w:rFonts w:hint="eastAsia"/>
        </w:rPr>
        <w:t>[生物—现代生物科技专题]必答题</w:t>
      </w:r>
      <w:r>
        <w:t>(10分)</w:t>
      </w:r>
    </w:p>
    <w:p>
      <w:pPr/>
      <w:r>
        <w:t>克隆猪成功率较低，与早期胚胎细胞异常凋亡有关。Bcl-2基因是细胞凋亡抑制基因，用PCR技术可以检测该基因转录水平，进而了解该基因与不同胚胎时期细胞淍亡的关系。克隆猪的培育及该基因转录水平检测流程如图。</w:t>
      </w:r>
    </w:p>
    <w:p>
      <w:pPr/>
      <w:r>
        <w:drawing>
          <wp:inline distT="0" distB="0" distL="0" distR="0">
            <wp:extent cx="4671060" cy="1059180"/>
            <wp:effectExtent l="19050" t="0" r="0" b="0"/>
            <wp:docPr id="47" name="图片 47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</w:pPr>
      <w:r>
        <w:t>请回答：</w:t>
      </w:r>
    </w:p>
    <w:p>
      <w:pPr>
        <w:ind w:left="315" w:hanging="315" w:hangingChars="150"/>
      </w:pPr>
      <w:r>
        <w:t>(1)图中重组细胞的细胞核来自____细胞，早期胚胎移入受体子宫继续发育，经桑椹胚、囊胚和____胚最终发育为克隆猪。</w:t>
      </w:r>
    </w:p>
    <w:p>
      <w:pPr>
        <w:ind w:left="315" w:hanging="315" w:hangingChars="150"/>
        <w:rPr>
          <w:rFonts w:hint="eastAsia"/>
        </w:rPr>
      </w:pPr>
      <w:r>
        <w:t>(2)在PCR过程中可检测出cDNA中Bcl-2 cDNA的分子数，进而计算总mRNA中Bcl-2 mRNA的分子数，从而反映出Bcl-2基因的转录水平。</w:t>
      </w:r>
    </w:p>
    <w:p>
      <w:pPr>
        <w:ind w:left="315" w:leftChars="150"/>
      </w:pPr>
      <w:r>
        <w:t>①图中X表示____过程。</w:t>
      </w:r>
    </w:p>
    <w:p>
      <w:pPr>
        <w:jc w:val="left"/>
        <w:rPr>
          <w:rFonts w:hint="eastAsia"/>
        </w:rPr>
      </w:pPr>
      <w:r>
        <w:t>②从基因组数据库中查询Bcl-2 mRNA的核苷酸序列，以便根据这一序列设计合成____用于PCR扩增，PCR过程第一轮循环的模板是____。</w:t>
      </w:r>
    </w:p>
    <w:p>
      <w:pPr>
        <w:jc w:val="left"/>
        <w:rPr>
          <w:rFonts w:hint="eastAsia"/>
          <w:lang w:val="pt-BR"/>
        </w:rPr>
      </w:pPr>
    </w:p>
    <w:p>
      <w:pPr>
        <w:rPr>
          <w:rFonts w:hint="eastAsia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6164580" cy="2141220"/>
            <wp:effectExtent l="19050" t="0" r="7620" b="0"/>
            <wp:docPr id="48" name="图片 48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72461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6324600" cy="7947660"/>
            <wp:effectExtent l="19050" t="0" r="0" b="0"/>
            <wp:docPr id="49" name="图片 49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9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6484620" cy="8153400"/>
            <wp:effectExtent l="19050" t="0" r="0" b="0"/>
            <wp:docPr id="50" name="图片 50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6515100" cy="4953000"/>
            <wp:effectExtent l="19050" t="0" r="0" b="0"/>
            <wp:docPr id="51" name="图片 51" descr="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6ec8aac122bd4f6e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b="3951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sectPr>
      <w:pgSz w:w="11906" w:h="16838"/>
      <w:pgMar w:top="1440" w:right="1474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宋体-18030">
    <w:altName w:val="宋体"/>
    <w:panose1 w:val="00000000000000000000"/>
    <w:charset w:val="86"/>
    <w:family w:val="modern"/>
    <w:pitch w:val="default"/>
    <w:sig w:usb0="00000000" w:usb1="00000000" w:usb2="0000001E" w:usb3="00000000" w:csb0="003C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12F90"/>
    <w:rsid w:val="000953C0"/>
    <w:rsid w:val="001D3F2F"/>
    <w:rsid w:val="00212F90"/>
    <w:rsid w:val="002D4055"/>
    <w:rsid w:val="00446EED"/>
    <w:rsid w:val="004D1A20"/>
    <w:rsid w:val="0055033D"/>
    <w:rsid w:val="00551F24"/>
    <w:rsid w:val="006C12A3"/>
    <w:rsid w:val="0076546D"/>
    <w:rsid w:val="008446FB"/>
    <w:rsid w:val="008C7162"/>
    <w:rsid w:val="008D24F6"/>
    <w:rsid w:val="00991093"/>
    <w:rsid w:val="009C2574"/>
    <w:rsid w:val="00A34AE6"/>
    <w:rsid w:val="00AC168B"/>
    <w:rsid w:val="00C33BA2"/>
    <w:rsid w:val="00C84C2D"/>
    <w:rsid w:val="00CA5210"/>
    <w:rsid w:val="00D350C1"/>
    <w:rsid w:val="00DD7341"/>
    <w:rsid w:val="00E62507"/>
    <w:rsid w:val="08B80EC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8">
    <w:name w:val="Default Paragraph Font"/>
    <w:semiHidden/>
    <w:uiPriority w:val="0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7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table" w:styleId="12">
    <w:name w:val="Table Grid"/>
    <w:basedOn w:val="11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basedOn w:val="8"/>
    <w:link w:val="2"/>
    <w:uiPriority w:val="0"/>
    <w:rPr>
      <w:rFonts w:ascii="Cambria" w:hAnsi="Cambria" w:eastAsia="宋体"/>
      <w:b/>
      <w:bCs/>
      <w:color w:val="365F91"/>
      <w:sz w:val="28"/>
      <w:szCs w:val="28"/>
      <w:lang w:val="en-US" w:eastAsia="zh-CN" w:bidi="ar-SA"/>
    </w:rPr>
  </w:style>
  <w:style w:type="character" w:customStyle="1" w:styleId="14">
    <w:name w:val="页眉 Char"/>
    <w:basedOn w:val="8"/>
    <w:link w:val="6"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5">
    <w:name w:val="页脚 Char"/>
    <w:basedOn w:val="8"/>
    <w:link w:val="5"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6">
    <w:name w:val="批注框文本 Char"/>
    <w:basedOn w:val="8"/>
    <w:link w:val="4"/>
    <w:semiHidden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17">
    <w:name w:val="纯文本 Char2"/>
    <w:basedOn w:val="8"/>
    <w:link w:val="3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8">
    <w:name w:val="标题 Char"/>
    <w:basedOn w:val="8"/>
    <w:link w:val="7"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customXml" Target="../customXml/item1.xml"/><Relationship Id="rId91" Type="http://schemas.openxmlformats.org/officeDocument/2006/relationships/image" Target="media/image58.jpeg"/><Relationship Id="rId90" Type="http://schemas.openxmlformats.org/officeDocument/2006/relationships/image" Target="media/image57.jpeg"/><Relationship Id="rId9" Type="http://schemas.openxmlformats.org/officeDocument/2006/relationships/image" Target="file:///C:\Documents%20and%20Settings\Administrator\Application%20Data\Tencent\Users\541992180\QQ\WinTemp\RichOle\IA)UX%7d83D5R%25J%60AZ3%7dUE(%5dL.jpg" TargetMode="External"/><Relationship Id="rId89" Type="http://schemas.openxmlformats.org/officeDocument/2006/relationships/image" Target="media/image56.jpeg"/><Relationship Id="rId88" Type="http://schemas.openxmlformats.org/officeDocument/2006/relationships/image" Target="media/image55.jpeg"/><Relationship Id="rId87" Type="http://schemas.openxmlformats.org/officeDocument/2006/relationships/image" Target="media/image54.png"/><Relationship Id="rId86" Type="http://schemas.openxmlformats.org/officeDocument/2006/relationships/image" Target="media/image53.jpeg"/><Relationship Id="rId85" Type="http://schemas.openxmlformats.org/officeDocument/2006/relationships/image" Target="media/image52.jpeg"/><Relationship Id="rId84" Type="http://schemas.openxmlformats.org/officeDocument/2006/relationships/image" Target="media/image51.jpeg"/><Relationship Id="rId83" Type="http://schemas.openxmlformats.org/officeDocument/2006/relationships/image" Target="media/image50.jpeg"/><Relationship Id="rId82" Type="http://schemas.openxmlformats.org/officeDocument/2006/relationships/image" Target="media/image49.jpeg"/><Relationship Id="rId81" Type="http://schemas.openxmlformats.org/officeDocument/2006/relationships/image" Target="media/image48.jpeg"/><Relationship Id="rId80" Type="http://schemas.openxmlformats.org/officeDocument/2006/relationships/image" Target="media/image47.wmf"/><Relationship Id="rId8" Type="http://schemas.openxmlformats.org/officeDocument/2006/relationships/image" Target="media/image5.jpeg"/><Relationship Id="rId79" Type="http://schemas.openxmlformats.org/officeDocument/2006/relationships/oleObject" Target="embeddings/oleObject28.bin"/><Relationship Id="rId78" Type="http://schemas.openxmlformats.org/officeDocument/2006/relationships/image" Target="media/image46.wmf"/><Relationship Id="rId77" Type="http://schemas.openxmlformats.org/officeDocument/2006/relationships/oleObject" Target="embeddings/oleObject27.bin"/><Relationship Id="rId76" Type="http://schemas.openxmlformats.org/officeDocument/2006/relationships/image" Target="media/image45.wmf"/><Relationship Id="rId75" Type="http://schemas.openxmlformats.org/officeDocument/2006/relationships/oleObject" Target="embeddings/oleObject26.bin"/><Relationship Id="rId74" Type="http://schemas.openxmlformats.org/officeDocument/2006/relationships/image" Target="media/image44.wmf"/><Relationship Id="rId73" Type="http://schemas.openxmlformats.org/officeDocument/2006/relationships/oleObject" Target="embeddings/oleObject25.bin"/><Relationship Id="rId72" Type="http://schemas.openxmlformats.org/officeDocument/2006/relationships/image" Target="media/image43.wmf"/><Relationship Id="rId71" Type="http://schemas.openxmlformats.org/officeDocument/2006/relationships/oleObject" Target="embeddings/oleObject24.bin"/><Relationship Id="rId70" Type="http://schemas.openxmlformats.org/officeDocument/2006/relationships/image" Target="media/image42.png"/><Relationship Id="rId7" Type="http://schemas.openxmlformats.org/officeDocument/2006/relationships/image" Target="media/image4.jpeg"/><Relationship Id="rId69" Type="http://schemas.openxmlformats.org/officeDocument/2006/relationships/oleObject" Target="embeddings/oleObject23.bin"/><Relationship Id="rId68" Type="http://schemas.openxmlformats.org/officeDocument/2006/relationships/image" Target="media/image41.wmf"/><Relationship Id="rId67" Type="http://schemas.openxmlformats.org/officeDocument/2006/relationships/oleObject" Target="embeddings/oleObject22.bin"/><Relationship Id="rId66" Type="http://schemas.openxmlformats.org/officeDocument/2006/relationships/image" Target="media/image40.wmf"/><Relationship Id="rId65" Type="http://schemas.openxmlformats.org/officeDocument/2006/relationships/oleObject" Target="embeddings/oleObject21.bin"/><Relationship Id="rId64" Type="http://schemas.openxmlformats.org/officeDocument/2006/relationships/image" Target="media/image39.wmf"/><Relationship Id="rId63" Type="http://schemas.openxmlformats.org/officeDocument/2006/relationships/oleObject" Target="embeddings/oleObject20.bin"/><Relationship Id="rId62" Type="http://schemas.openxmlformats.org/officeDocument/2006/relationships/image" Target="media/image38.wmf"/><Relationship Id="rId61" Type="http://schemas.openxmlformats.org/officeDocument/2006/relationships/oleObject" Target="embeddings/oleObject19.bin"/><Relationship Id="rId60" Type="http://schemas.openxmlformats.org/officeDocument/2006/relationships/image" Target="media/image37.wmf"/><Relationship Id="rId6" Type="http://schemas.openxmlformats.org/officeDocument/2006/relationships/image" Target="media/image3.jpeg"/><Relationship Id="rId59" Type="http://schemas.openxmlformats.org/officeDocument/2006/relationships/oleObject" Target="embeddings/oleObject18.bin"/><Relationship Id="rId58" Type="http://schemas.openxmlformats.org/officeDocument/2006/relationships/image" Target="media/image36.png"/><Relationship Id="rId57" Type="http://schemas.openxmlformats.org/officeDocument/2006/relationships/image" Target="media/image35.png"/><Relationship Id="rId56" Type="http://schemas.openxmlformats.org/officeDocument/2006/relationships/image" Target="media/image34.png"/><Relationship Id="rId55" Type="http://schemas.openxmlformats.org/officeDocument/2006/relationships/image" Target="media/image33.jpeg"/><Relationship Id="rId54" Type="http://schemas.openxmlformats.org/officeDocument/2006/relationships/image" Target="file:///C:\Documents%20and%20Settings\Administrator\Application%20Data\Tencent\Users\541992180\QQ\WinTemp\RichOle\CT3@%60ES%60OIS%7bBK%5bJ3$BDP8P.jpg" TargetMode="External"/><Relationship Id="rId53" Type="http://schemas.openxmlformats.org/officeDocument/2006/relationships/image" Target="media/image32.jpeg"/><Relationship Id="rId52" Type="http://schemas.openxmlformats.org/officeDocument/2006/relationships/image" Target="media/image31.jpeg"/><Relationship Id="rId51" Type="http://schemas.openxmlformats.org/officeDocument/2006/relationships/image" Target="media/image30.png"/><Relationship Id="rId50" Type="http://schemas.openxmlformats.org/officeDocument/2006/relationships/oleObject" Target="embeddings/oleObject17.bin"/><Relationship Id="rId5" Type="http://schemas.openxmlformats.org/officeDocument/2006/relationships/image" Target="media/image2.jpeg"/><Relationship Id="rId49" Type="http://schemas.openxmlformats.org/officeDocument/2006/relationships/image" Target="media/image29.wmf"/><Relationship Id="rId48" Type="http://schemas.openxmlformats.org/officeDocument/2006/relationships/oleObject" Target="embeddings/oleObject16.bin"/><Relationship Id="rId47" Type="http://schemas.openxmlformats.org/officeDocument/2006/relationships/image" Target="media/image28.wmf"/><Relationship Id="rId46" Type="http://schemas.openxmlformats.org/officeDocument/2006/relationships/oleObject" Target="embeddings/oleObject15.bin"/><Relationship Id="rId45" Type="http://schemas.openxmlformats.org/officeDocument/2006/relationships/image" Target="media/image27.png"/><Relationship Id="rId44" Type="http://schemas.openxmlformats.org/officeDocument/2006/relationships/image" Target="media/image26.png"/><Relationship Id="rId43" Type="http://schemas.openxmlformats.org/officeDocument/2006/relationships/image" Target="media/image25.png"/><Relationship Id="rId42" Type="http://schemas.openxmlformats.org/officeDocument/2006/relationships/image" Target="media/image24.png"/><Relationship Id="rId41" Type="http://schemas.openxmlformats.org/officeDocument/2006/relationships/image" Target="media/image23.png"/><Relationship Id="rId40" Type="http://schemas.openxmlformats.org/officeDocument/2006/relationships/oleObject" Target="embeddings/oleObject14.bin"/><Relationship Id="rId4" Type="http://schemas.openxmlformats.org/officeDocument/2006/relationships/image" Target="media/image1.png"/><Relationship Id="rId39" Type="http://schemas.openxmlformats.org/officeDocument/2006/relationships/oleObject" Target="embeddings/oleObject13.bin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wmf"/><Relationship Id="rId35" Type="http://schemas.openxmlformats.org/officeDocument/2006/relationships/oleObject" Target="embeddings/oleObject12.bin"/><Relationship Id="rId34" Type="http://schemas.openxmlformats.org/officeDocument/2006/relationships/image" Target="media/image19.wmf"/><Relationship Id="rId33" Type="http://schemas.openxmlformats.org/officeDocument/2006/relationships/oleObject" Target="embeddings/oleObject11.bin"/><Relationship Id="rId32" Type="http://schemas.openxmlformats.org/officeDocument/2006/relationships/image" Target="media/image18.wmf"/><Relationship Id="rId31" Type="http://schemas.openxmlformats.org/officeDocument/2006/relationships/oleObject" Target="embeddings/oleObject10.bin"/><Relationship Id="rId30" Type="http://schemas.openxmlformats.org/officeDocument/2006/relationships/image" Target="media/image17.wmf"/><Relationship Id="rId3" Type="http://schemas.openxmlformats.org/officeDocument/2006/relationships/theme" Target="theme/theme1.xml"/><Relationship Id="rId29" Type="http://schemas.openxmlformats.org/officeDocument/2006/relationships/oleObject" Target="embeddings/oleObject9.bin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wmf"/><Relationship Id="rId25" Type="http://schemas.openxmlformats.org/officeDocument/2006/relationships/oleObject" Target="embeddings/oleObject8.bin"/><Relationship Id="rId24" Type="http://schemas.openxmlformats.org/officeDocument/2006/relationships/image" Target="media/image13.png"/><Relationship Id="rId23" Type="http://schemas.openxmlformats.org/officeDocument/2006/relationships/image" Target="media/image12.wmf"/><Relationship Id="rId22" Type="http://schemas.openxmlformats.org/officeDocument/2006/relationships/oleObject" Target="embeddings/oleObject7.bin"/><Relationship Id="rId21" Type="http://schemas.openxmlformats.org/officeDocument/2006/relationships/oleObject" Target="embeddings/oleObject6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10.png"/><Relationship Id="rId17" Type="http://schemas.openxmlformats.org/officeDocument/2006/relationships/image" Target="media/image9.wmf"/><Relationship Id="rId16" Type="http://schemas.openxmlformats.org/officeDocument/2006/relationships/oleObject" Target="embeddings/oleObject4.bin"/><Relationship Id="rId15" Type="http://schemas.openxmlformats.org/officeDocument/2006/relationships/image" Target="media/image8.wmf"/><Relationship Id="rId14" Type="http://schemas.openxmlformats.org/officeDocument/2006/relationships/oleObject" Target="embeddings/oleObject3.bin"/><Relationship Id="rId13" Type="http://schemas.openxmlformats.org/officeDocument/2006/relationships/image" Target="media/image7.wmf"/><Relationship Id="rId12" Type="http://schemas.openxmlformats.org/officeDocument/2006/relationships/oleObject" Target="embeddings/oleObject2.bin"/><Relationship Id="rId11" Type="http://schemas.openxmlformats.org/officeDocument/2006/relationships/image" Target="media/image6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y Documents\zgxz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zgxz</Template>
  <Company>Microsoft China</Company>
  <Pages>14</Pages>
  <Words>1493</Words>
  <Characters>8515</Characters>
  <Lines>70</Lines>
  <Paragraphs>19</Paragraphs>
  <ScaleCrop>false</ScaleCrop>
  <LinksUpToDate>false</LinksUpToDate>
  <CharactersWithSpaces>9989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2013-06-17T08:32:00Z</dcterms:created>
  <dc:creator>Administrator</dc:creator>
  <cp:lastModifiedBy>Administrator</cp:lastModifiedBy>
  <cp:lastPrinted>2113-01-01T00:00:00Z</cp:lastPrinted>
  <dcterms:modified xsi:type="dcterms:W3CDTF">2016-05-13T03:15:30Z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