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第Ⅱ卷（共40 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注意事项：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第Ⅱ卷共3页，用钢笔或圆珠笔直接答在试卷上。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答卷前将密封线内的项目填写清楚。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三、填空题（每小题2分，每空1分，共10分）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46. </w:t>
      </w:r>
      <w:r>
        <w:rPr>
          <w:rFonts w:hint="eastAsia"/>
          <w:sz w:val="18"/>
          <w:szCs w:val="18"/>
        </w:rPr>
        <w:t>不论冷锋还是暧锋，其锋面都是向      气团一侧倾斜。暖锋形成的降雨主要在   气团一侧。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47．自流水盆地补给区的地下水，按埋藏条件属于         。在          以下的地面打穿隔水层，才会形成自流井。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48. 可持续发展的含义是：经济发展既能满足人类                     ，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又对         的生活环境不构成危害。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49. 天安门广场上的五星红旗与旭日同升，3月21日的升旗时刻应是      。一年中升旗时刻最早的日期应是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50.  为了使人类同环境能够协调发展，就是要解决人类同环境            的矛盾，促进人类与环境的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四、读图、填图题（每小题5分，共30分）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51. 读下图，回答：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⑴人站在极点，面向0°经线，他的前方应是    方（向）。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shape id="_x0000_s1026" o:spid="_x0000_s1026" o:spt="75" type="#_x0000_t75" style="position:absolute;left:0pt;margin-left:278.25pt;margin-top:0pt;height:100.2pt;width:152.55pt;mso-wrap-distance-bottom:0pt;mso-wrap-distance-left:9pt;mso-wrap-distance-right:9pt;mso-wrap-distance-top:0pt;z-index:251665408;mso-width-relative:page;mso-height-relative:page;" o:ole="t" filled="f" stroked="f" coordsize="21600,21600">
            <v:path/>
            <v:fill on="f" alignshape="1" focussize="0,0"/>
            <v:stroke on="f" imagealignshape="1"/>
            <v:imagedata r:id="rId5" grayscale="t" bilevel="t" o:title=""/>
            <o:lock v:ext="edit" aspectratio="t"/>
            <w10:wrap type="square"/>
          </v:shape>
          <o:OLEObject Type="Embed" ProgID="Word.Picture.8" ShapeID="_x0000_s1026" DrawAspect="Content" ObjectID="_1468075725" r:id="rId4"/>
        </w:pict>
      </w:r>
      <w:r>
        <w:rPr>
          <w:rFonts w:hint="eastAsia"/>
          <w:sz w:val="18"/>
          <w:szCs w:val="18"/>
        </w:rPr>
        <w:t>⑵A点的线速度（大于、小于或等于）      B点的线速度。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⑶如果这一天是北半球的冬至日，那么C 点：昼长    小时，太阳高度      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⑷随着地球的自转，当B点转过的角度恰好是360°时，这一日被叫做         日（太阳日或恒星日）。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483870</wp:posOffset>
            </wp:positionV>
            <wp:extent cx="3154680" cy="1363980"/>
            <wp:effectExtent l="0" t="0" r="0" b="7620"/>
            <wp:wrapSquare wrapText="bothSides"/>
            <wp:docPr id="2" name="图片 2" descr="52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52. </w:t>
      </w:r>
      <w:r>
        <w:rPr>
          <w:rFonts w:hint="eastAsia"/>
          <w:sz w:val="18"/>
          <w:szCs w:val="18"/>
        </w:rPr>
        <w:t>读下面“我国北部地区自然带分布略图”，结合所学地理知识，回答下述各个问题：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⑴图中A→B→C自然带的分布，显示了          的分布规律，其产生受      条件影响较大。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⑵B自然带的名称是                     。C自然带中分布的绿洲，属于地带性或非地带性中的             现象。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⑶在图中的A自然带内，有我国全国性的商品粮生产基地              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53. 读下面英国工业分布图，填空回答：</w:t>
      </w:r>
      <w:r>
        <w:rPr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1455420" cy="2537460"/>
            <wp:effectExtent l="0" t="0" r="7620" b="7620"/>
            <wp:wrapSquare wrapText="bothSides"/>
            <wp:docPr id="4" name="图片 4" descr="53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⑴图中字母    第一次技术革命中形成的       工业基地伯明翰。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⑵图中字母    代表新兴        工业基地苏格兰地区。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⑶图中字母   代表在新的原料、燃料基地形成的      工业城市阿伯丁。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⑷第一次技术革命发生在英国，它以        发明为标志，使工业布局由           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⑸图中字母    代表的大城市，每天有一百多万人作“钟摆式”移动，形成这种人口移动的因素是                            及高速公路、地铁等交通事业的发展。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54. </w:t>
      </w:r>
      <w:r>
        <w:rPr>
          <w:rFonts w:hint="eastAsia"/>
          <w:sz w:val="18"/>
          <w:szCs w:val="18"/>
        </w:rPr>
        <w:t>读“人类社会与环境的相关模式图”，回答下列问题：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⑴写出图中字母的含义：</w:t>
      </w:r>
      <w:r>
        <w:rPr>
          <w:sz w:val="18"/>
          <w:szCs w:val="18"/>
        </w:rPr>
        <w:tab/>
      </w:r>
      <w:bookmarkStart w:id="0" w:name="_GoBack"/>
      <w:r>
        <w:rPr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1165860" cy="1280160"/>
            <wp:effectExtent l="0" t="0" r="7620" b="0"/>
            <wp:wrapSquare wrapText="bothSides"/>
            <wp:docPr id="5" name="图片 5" descr="54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4t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                 ，B                 ，C                  ，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                 ，E                  ，F 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⑵将下列选项的代号分别填入A → F（与图中含义相同）的空格内：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①石油、铜 ②烧油产生的烟尘 ③工业废液、固体废弃物 ④稻米、西红柿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⑤森林 ⑥工人、农民 ⑦酸雨腐蚀 ⑧水利工程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A：      B：      C：      D：      E：      F：   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241935</wp:posOffset>
            </wp:positionV>
            <wp:extent cx="4625340" cy="2125980"/>
            <wp:effectExtent l="0" t="0" r="7620" b="7620"/>
            <wp:wrapSquare wrapText="bothSides"/>
            <wp:docPr id="1" name="图片 1" descr="55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t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55. </w:t>
      </w:r>
      <w:r>
        <w:rPr>
          <w:rFonts w:hint="eastAsia"/>
          <w:sz w:val="18"/>
          <w:szCs w:val="18"/>
        </w:rPr>
        <w:t>下图是36°N附近 的某地1950年（A）和1990年（B）土地利用变化示意图，分析回答：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⑴图中的耕地类型</w:t>
      </w: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是         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⑵B图与A图相比，在土地利用方面发生的主要变化是：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①            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②                  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⑶B图与A图相比，产生的主要环境问题是                 。判断的理由是                                 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⑷该地在合理利用和保护土地资源方面的核心问题是                ，应遵循的原则是                            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56. 读“上海及附近地区简图”，回答：</w:t>
      </w:r>
      <w:r>
        <w:rPr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2346960" cy="2179320"/>
            <wp:effectExtent l="0" t="0" r="0" b="0"/>
            <wp:wrapSquare wrapText="bothSides"/>
            <wp:docPr id="3" name="图片 3" descr="56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tu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⑴自来水厂的取水口将移到黄浦江上游的A处，因为该处：　　　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（ 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距市中心近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②交通方便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③水质较好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④接近旅游区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⑵B地是宝山钢铁总厂，它的工业布局属           格局。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⑶C是金山石化总厂，它远离市区，从环境因素考虑，因为它属于：    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（  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①基本无污染工业        ②轻度污染工业           ③严重污染工业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⑷D地正在建设           核电站（位于浙江省）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⑸E地是近郊区，应是什么农业基地：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（  ）</w:t>
      </w:r>
    </w:p>
    <w:p>
      <w:pPr/>
      <w:r>
        <w:rPr>
          <w:rFonts w:hint="eastAsia"/>
          <w:sz w:val="18"/>
          <w:szCs w:val="18"/>
        </w:rPr>
        <w:t>①粮食   ②棉花   ③出口作物   ④蔬菜和副食品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5FCE"/>
    <w:rsid w:val="7F815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2016-05-24T09:08:00Z</dcterms:created>
  <dc:creator>Administrator</dc:creator>
  <cp:lastModifiedBy>Administrator</cp:lastModifiedBy>
  <dcterms:modified xsi:type="dcterms:W3CDTF">2016-05-24T09:09:46Z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