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200"/>
          <w:tab w:val="left" w:pos="7782"/>
        </w:tabs>
        <w:ind w:firstLine="482" w:firstLineChars="200"/>
        <w:jc w:val="center"/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第Ⅱ卷（共40 分）</w:t>
      </w:r>
    </w:p>
    <w:p>
      <w:pPr>
        <w:tabs>
          <w:tab w:val="left" w:pos="4200"/>
          <w:tab w:val="left" w:pos="7782"/>
        </w:tabs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注意事项：</w:t>
      </w:r>
    </w:p>
    <w:p>
      <w:pPr>
        <w:numPr>
          <w:ilvl w:val="0"/>
          <w:numId w:val="1"/>
        </w:numPr>
        <w:tabs>
          <w:tab w:val="left" w:pos="842"/>
          <w:tab w:val="left" w:pos="4200"/>
          <w:tab w:val="left" w:pos="7782"/>
        </w:tabs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第Ⅱ卷共3页，用钢笔或圆珠笔直接答在试卷上。</w:t>
      </w:r>
    </w:p>
    <w:p>
      <w:pPr>
        <w:numPr>
          <w:ilvl w:val="0"/>
          <w:numId w:val="1"/>
        </w:numPr>
        <w:tabs>
          <w:tab w:val="left" w:pos="842"/>
          <w:tab w:val="left" w:pos="4200"/>
          <w:tab w:val="left" w:pos="7782"/>
        </w:tabs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答卷前将密封线内的项目填写清楚。</w:t>
      </w:r>
    </w:p>
    <w:p>
      <w:pPr>
        <w:tabs>
          <w:tab w:val="left" w:pos="4200"/>
          <w:tab w:val="left" w:pos="7782"/>
        </w:tabs>
        <w:rPr>
          <w:rFonts w:hint="eastAsia" w:eastAsia="黑体"/>
          <w:b/>
          <w:bCs/>
          <w:sz w:val="24"/>
        </w:rPr>
      </w:pPr>
    </w:p>
    <w:p>
      <w:pPr>
        <w:tabs>
          <w:tab w:val="left" w:pos="4200"/>
          <w:tab w:val="left" w:pos="7782"/>
        </w:tabs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三、填空题（每小题2分，每空1分，共10分）</w:t>
      </w:r>
    </w:p>
    <w:p>
      <w:pPr>
        <w:tabs>
          <w:tab w:val="left" w:pos="4200"/>
          <w:tab w:val="left" w:pos="7782"/>
        </w:tabs>
        <w:ind w:firstLine="432"/>
        <w:rPr>
          <w:rFonts w:hint="eastAsia"/>
          <w:sz w:val="24"/>
        </w:rPr>
      </w:pPr>
      <w:r>
        <w:rPr>
          <w:sz w:val="24"/>
        </w:rPr>
        <w:t xml:space="preserve">46. </w:t>
      </w:r>
      <w:r>
        <w:rPr>
          <w:rFonts w:hint="eastAsia"/>
          <w:sz w:val="24"/>
        </w:rPr>
        <w:t>不论冷锋还是暧锋，其锋面都是向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气团一侧倾斜。暖锋形成的降雨主要在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气团一侧。</w:t>
      </w:r>
    </w:p>
    <w:p>
      <w:pPr>
        <w:tabs>
          <w:tab w:val="left" w:pos="4200"/>
          <w:tab w:val="left" w:pos="7782"/>
        </w:tabs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47．自流水盆地补给区的地下水，按埋藏条件属于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。在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以下的地面打穿隔水层，才会形成自流井。</w:t>
      </w:r>
    </w:p>
    <w:p>
      <w:pPr>
        <w:tabs>
          <w:tab w:val="left" w:pos="4200"/>
          <w:tab w:val="left" w:pos="7782"/>
        </w:tabs>
        <w:ind w:left="1630" w:leftChars="205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48. 可持续发展的含义是：经济发展既能满足人类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，</w:t>
      </w:r>
    </w:p>
    <w:p>
      <w:pPr>
        <w:tabs>
          <w:tab w:val="left" w:pos="4200"/>
          <w:tab w:val="left" w:pos="7782"/>
        </w:tabs>
        <w:rPr>
          <w:rFonts w:hint="eastAsia"/>
          <w:sz w:val="24"/>
        </w:rPr>
      </w:pPr>
      <w:r>
        <w:rPr>
          <w:rFonts w:hint="eastAsia"/>
          <w:sz w:val="24"/>
        </w:rPr>
        <w:t>又对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的生活环境不构成危害。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49. 天安门广场上的五星红旗与旭日同升，3月21日的升旗时刻应是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。一年中升旗时刻最早的日期应是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50.  为了使人类同环境能够协调发展，就是要解决人类同环境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的矛盾，促进人类与环境的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四、读图、填图题（每小题5分，共30分）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51. 读下图，回答：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⑴人站在极点，面向0°经线，他的前方应是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方（向）。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sz w:val="24"/>
          <w:lang w:val="zh-CN" w:eastAsia="zh-CN"/>
        </w:rPr>
        <w:pict>
          <v:shape id="_x0000_s1026" o:spid="_x0000_s1026" o:spt="75" type="#_x0000_t75" style="position:absolute;left:0pt;margin-left:278.25pt;margin-top:0pt;height:100.2pt;width:152.55pt;mso-wrap-distance-bottom:0pt;mso-wrap-distance-left:9pt;mso-wrap-distance-right:9pt;mso-wrap-distance-top:0pt;z-index:251665408;mso-width-relative:page;mso-height-relative:page;" o:ole="t" filled="f" stroked="f" coordsize="21600,21600">
            <v:path/>
            <v:fill on="f" alignshape="1" focussize="0,0"/>
            <v:stroke on="f" imagealignshape="1"/>
            <v:imagedata r:id="rId5" grayscale="t" bilevel="t" o:title=""/>
            <o:lock v:ext="edit" aspectratio="t"/>
            <w10:wrap type="square"/>
          </v:shape>
          <o:OLEObject Type="Embed" ProgID="Word.Picture.8" ShapeID="_x0000_s1026" DrawAspect="Content" ObjectID="_1468075725" r:id="rId4"/>
        </w:pict>
      </w:r>
      <w:r>
        <w:rPr>
          <w:rFonts w:hint="eastAsia"/>
          <w:sz w:val="24"/>
        </w:rPr>
        <w:t>⑵A点的线速度（大于、小于或等于）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B点的线速度。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⑶如果这一天是北半球的冬至日，那么C 点：昼长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小时，太阳高度</w:t>
      </w:r>
      <w:r>
        <w:rPr>
          <w:rFonts w:hint="eastAsia"/>
          <w:sz w:val="24"/>
          <w:u w:val="single"/>
        </w:rPr>
        <w:t xml:space="preserve">       </w:t>
      </w:r>
    </w:p>
    <w:p>
      <w:pPr>
        <w:tabs>
          <w:tab w:val="left" w:pos="4200"/>
          <w:tab w:val="left" w:pos="7782"/>
        </w:tabs>
        <w:ind w:firstLine="432"/>
        <w:jc w:val="left"/>
        <w:rPr>
          <w:sz w:val="24"/>
        </w:rPr>
      </w:pPr>
      <w:r>
        <w:rPr>
          <w:rFonts w:hint="eastAsia"/>
          <w:sz w:val="24"/>
        </w:rPr>
        <w:t>⑷随着地球的自转，当B点转过的角度恰好是360°时，这一日被叫做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日（太阳日或恒星日）。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sz w:val="24"/>
          <w:lang w:val="zh-CN" w:eastAsia="zh-CN"/>
        </w:rPr>
        <w:drawing>
          <wp:anchor distT="0" distB="0" distL="36195" distR="36195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483870</wp:posOffset>
            </wp:positionV>
            <wp:extent cx="3154680" cy="1363980"/>
            <wp:effectExtent l="0" t="0" r="0" b="7620"/>
            <wp:wrapSquare wrapText="bothSides"/>
            <wp:docPr id="2" name="图片 2" descr="52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52. </w:t>
      </w:r>
      <w:r>
        <w:rPr>
          <w:rFonts w:hint="eastAsia"/>
          <w:sz w:val="24"/>
        </w:rPr>
        <w:t>读下面“我国北部地区自然带分布略图”，结合所学地理知识，回答下述各个问题：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⑴图中A→B→C自然带的分布，显示了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的分布规律，其产生受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条件影响较大。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⑵B自然带的名称是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。C自然带中分布的绿洲，属于地带性或非地带性中的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现象。</w:t>
      </w:r>
    </w:p>
    <w:p>
      <w:pPr>
        <w:tabs>
          <w:tab w:val="left" w:pos="4200"/>
          <w:tab w:val="left" w:pos="7782"/>
        </w:tabs>
        <w:ind w:left="1630" w:leftChars="205" w:hanging="1200" w:hangingChars="5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⑶在图中的A自然带内，有我国全国性的商品粮生产基地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、</w:t>
      </w:r>
    </w:p>
    <w:p>
      <w:pPr>
        <w:tabs>
          <w:tab w:val="left" w:pos="4200"/>
          <w:tab w:val="left" w:pos="7782"/>
        </w:tabs>
        <w:ind w:left="1630" w:leftChars="205" w:hanging="1200" w:hangingChars="500"/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53. 读下面英国工业分布图，填空回答：</w:t>
      </w:r>
      <w:bookmarkStart w:id="0" w:name="_GoBack"/>
      <w:r>
        <w:rPr>
          <w:sz w:val="24"/>
          <w:lang w:val="zh-CN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-3175</wp:posOffset>
            </wp:positionV>
            <wp:extent cx="1455420" cy="2537460"/>
            <wp:effectExtent l="0" t="0" r="7620" b="7620"/>
            <wp:wrapSquare wrapText="bothSides"/>
            <wp:docPr id="4" name="图片 4" descr="53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⑴图中字母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第一次技术革命中形成的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工业基地伯明翰。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⑵图中字母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代表新兴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工业基地苏格兰地区。</w:t>
      </w:r>
    </w:p>
    <w:p>
      <w:pPr>
        <w:tabs>
          <w:tab w:val="left" w:pos="4200"/>
          <w:tab w:val="left" w:pos="7782"/>
        </w:tabs>
        <w:ind w:firstLine="432"/>
        <w:jc w:val="left"/>
        <w:rPr>
          <w:rFonts w:hint="eastAsia"/>
          <w:sz w:val="24"/>
        </w:rPr>
      </w:pPr>
      <w:r>
        <w:rPr>
          <w:rFonts w:hint="eastAsia"/>
          <w:sz w:val="24"/>
        </w:rPr>
        <w:t>⑶图中字母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代表在新的原料、燃料基地形成的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工业城市阿伯丁。</w:t>
      </w:r>
    </w:p>
    <w:p>
      <w:pPr>
        <w:tabs>
          <w:tab w:val="left" w:pos="4200"/>
          <w:tab w:val="left" w:pos="7782"/>
        </w:tabs>
        <w:ind w:left="428" w:leftChars="204"/>
        <w:jc w:val="left"/>
        <w:rPr>
          <w:rFonts w:hint="eastAsia"/>
          <w:sz w:val="24"/>
        </w:rPr>
      </w:pPr>
      <w:r>
        <w:rPr>
          <w:rFonts w:hint="eastAsia"/>
          <w:sz w:val="24"/>
        </w:rPr>
        <w:t>⑷第一次技术革命发生在英国，它以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发明为标志，使工业布局由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⑸图中字母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代表的大城市，每天有一百多万人作“钟摆式”移动，形成这种人口移动的因素是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及高速公路、地铁等交通事业的发展。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sz w:val="24"/>
        </w:rPr>
        <w:t xml:space="preserve">54. </w:t>
      </w:r>
      <w:r>
        <w:rPr>
          <w:rFonts w:hint="eastAsia"/>
          <w:sz w:val="24"/>
        </w:rPr>
        <w:t>读“人类社会与环境的相关模式图”，回答下列问题：</w:t>
      </w:r>
    </w:p>
    <w:p>
      <w:pPr>
        <w:tabs>
          <w:tab w:val="center" w:pos="4411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⑴写出图中字母的含义：</w:t>
      </w:r>
      <w:r>
        <w:rPr>
          <w:sz w:val="24"/>
        </w:rPr>
        <w:tab/>
      </w:r>
      <w:r>
        <w:rPr>
          <w:sz w:val="24"/>
          <w:lang w:val="zh-CN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-1905</wp:posOffset>
            </wp:positionV>
            <wp:extent cx="1165860" cy="1280160"/>
            <wp:effectExtent l="0" t="0" r="7620" b="0"/>
            <wp:wrapSquare wrapText="bothSides"/>
            <wp:docPr id="1" name="图片 1" descr="54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t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0"/>
          <w:tab w:val="left" w:pos="7782"/>
        </w:tabs>
        <w:ind w:left="420" w:left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，B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，C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，</w:t>
      </w:r>
    </w:p>
    <w:p>
      <w:pPr>
        <w:tabs>
          <w:tab w:val="left" w:pos="4200"/>
          <w:tab w:val="left" w:pos="7782"/>
        </w:tabs>
        <w:ind w:left="420" w:left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，E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，F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⑵将下列选项的代号分别填入A → F（与图中含义相同）的空格内：</w:t>
      </w:r>
    </w:p>
    <w:p>
      <w:pPr>
        <w:tabs>
          <w:tab w:val="left" w:pos="4200"/>
          <w:tab w:val="left" w:pos="7782"/>
        </w:tabs>
        <w:ind w:left="420" w:left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①石油、铜 ②烧油产生的烟尘 ③工业废液、固体废弃物 ④稻米、西红柿 </w:t>
      </w:r>
    </w:p>
    <w:p>
      <w:pPr>
        <w:tabs>
          <w:tab w:val="left" w:pos="4200"/>
          <w:tab w:val="left" w:pos="7782"/>
        </w:tabs>
        <w:ind w:left="420" w:left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⑤森林 ⑥工人、农民 ⑦酸雨腐蚀 ⑧水利工程</w:t>
      </w:r>
    </w:p>
    <w:p>
      <w:pPr>
        <w:tabs>
          <w:tab w:val="left" w:pos="4200"/>
          <w:tab w:val="left" w:pos="7782"/>
        </w:tabs>
        <w:ind w:left="420" w:leftChars="200"/>
        <w:jc w:val="left"/>
        <w:rPr>
          <w:sz w:val="24"/>
          <w:u w:val="single"/>
        </w:rPr>
      </w:pPr>
      <w:r>
        <w:rPr>
          <w:rFonts w:hint="eastAsia"/>
          <w:sz w:val="24"/>
        </w:rPr>
        <w:t>A：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B：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C：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D：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E：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F：</w:t>
      </w:r>
      <w:r>
        <w:rPr>
          <w:rFonts w:hint="eastAsia"/>
          <w:sz w:val="24"/>
          <w:u w:val="single"/>
        </w:rPr>
        <w:t xml:space="preserve">   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sz w:val="24"/>
          <w:lang w:val="zh-CN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241935</wp:posOffset>
            </wp:positionV>
            <wp:extent cx="4625340" cy="2125980"/>
            <wp:effectExtent l="0" t="0" r="7620" b="7620"/>
            <wp:wrapSquare wrapText="bothSides"/>
            <wp:docPr id="3" name="图片 3" descr="55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tu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55. </w:t>
      </w:r>
      <w:r>
        <w:rPr>
          <w:rFonts w:hint="eastAsia"/>
          <w:sz w:val="24"/>
        </w:rPr>
        <w:t>下图是36°N附近 的某地1950年（A）和1990年（B）土地利用变化示意图，分析回答：</w:t>
      </w:r>
    </w:p>
    <w:p>
      <w:pPr>
        <w:tabs>
          <w:tab w:val="left" w:pos="4200"/>
          <w:tab w:val="left" w:pos="7782"/>
        </w:tabs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⑴图中的耕地类型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是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⑵B图与A图相比，在土地利用方面发生的主要变化是：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⑶B图与A图相比，产生的主要环境问题是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。判断的理由是</w:t>
      </w:r>
      <w:r>
        <w:rPr>
          <w:rFonts w:hint="eastAsia"/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⑷该地在合理利用和保护土地资源方面的核心问题是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，应遵循的原则是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56. 读“上海及附近地区简图”，回答：</w:t>
      </w:r>
      <w:r>
        <w:rPr>
          <w:sz w:val="24"/>
          <w:lang w:val="zh-CN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1905</wp:posOffset>
            </wp:positionV>
            <wp:extent cx="2346960" cy="2179320"/>
            <wp:effectExtent l="0" t="0" r="0" b="0"/>
            <wp:wrapSquare wrapText="bothSides"/>
            <wp:docPr id="5" name="图片 5" descr="56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tu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582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⑴自来水厂的取水口将移到黄浦江上游的A处，因为该处：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 ）</w:t>
      </w:r>
    </w:p>
    <w:p>
      <w:pPr>
        <w:numPr>
          <w:ilvl w:val="0"/>
          <w:numId w:val="2"/>
        </w:numPr>
        <w:tabs>
          <w:tab w:val="left" w:pos="840"/>
          <w:tab w:val="left" w:pos="4200"/>
          <w:tab w:val="left" w:pos="7782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>距市中心近</w:t>
      </w:r>
    </w:p>
    <w:p>
      <w:pPr>
        <w:tabs>
          <w:tab w:val="left" w:pos="4200"/>
          <w:tab w:val="left" w:pos="7782"/>
        </w:tabs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②交通方便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③水质较好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④接近旅游区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⑵B地是宝山钢铁总厂，它的工业布局属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格局。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⑶C是金山石化总厂，它远离市区，从环境因素考虑，因为它属于：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  ）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①基本无污染工业        ②轻度污染工业           ③严重污染工业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⑷D地正在建设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核电站（位于浙江省）</w:t>
      </w:r>
    </w:p>
    <w:p>
      <w:pPr>
        <w:tabs>
          <w:tab w:val="left" w:pos="4200"/>
          <w:tab w:val="left" w:pos="7578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⑸E地是近郊区，应是什么农业基地：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  ）</w:t>
      </w:r>
    </w:p>
    <w:p>
      <w:pPr>
        <w:tabs>
          <w:tab w:val="left" w:pos="4200"/>
          <w:tab w:val="left" w:pos="7782"/>
        </w:tabs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①粮食   ②棉花   ③出口作物   ④蔬菜和副食品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76565520">
    <w:nsid w:val="3A353510"/>
    <w:multiLevelType w:val="multilevel"/>
    <w:tmpl w:val="3A353510"/>
    <w:lvl w:ilvl="0" w:tentative="1">
      <w:start w:val="1"/>
      <w:numFmt w:val="decimal"/>
      <w:lvlText w:val="%1."/>
      <w:lvlJc w:val="left"/>
      <w:pPr>
        <w:tabs>
          <w:tab w:val="left" w:pos="842"/>
        </w:tabs>
        <w:ind w:left="842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4987036">
    <w:nsid w:val="004C189C"/>
    <w:multiLevelType w:val="multilevel"/>
    <w:tmpl w:val="004C189C"/>
    <w:lvl w:ilvl="0" w:tentative="1">
      <w:start w:val="1"/>
      <w:numFmt w:val="decimalEnclosedCircle"/>
      <w:lvlText w:val="%1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976565520"/>
  </w:num>
  <w:num w:numId="2">
    <w:abstractNumId w:val="49870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828E3"/>
    <w:rsid w:val="503828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2016-05-25T09:02:00Z</dcterms:created>
  <dc:creator>Administrator</dc:creator>
  <cp:lastModifiedBy>Administrator</cp:lastModifiedBy>
  <dcterms:modified xsi:type="dcterms:W3CDTF">2016-05-25T09:04:23Z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