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南京市城市地下管线数字化管理中心2017年上半年编外公开招聘拟聘用人员名单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00" w:lineRule="atLeast"/>
        <w:ind w:left="0" w:firstLine="0"/>
        <w:jc w:val="center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/>
        </w:rPr>
        <w:t> </w:t>
      </w:r>
    </w:p>
    <w:tbl>
      <w:tblPr>
        <w:tblW w:w="13241" w:type="dxa"/>
        <w:jc w:val="center"/>
        <w:tblCellSpacing w:w="0" w:type="dxa"/>
        <w:tblInd w:w="-246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135"/>
        <w:gridCol w:w="852"/>
        <w:gridCol w:w="852"/>
        <w:gridCol w:w="852"/>
        <w:gridCol w:w="986"/>
        <w:gridCol w:w="853"/>
        <w:gridCol w:w="2063"/>
        <w:gridCol w:w="702"/>
        <w:gridCol w:w="852"/>
        <w:gridCol w:w="852"/>
        <w:gridCol w:w="176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b/>
                <w:color w:val="000000"/>
                <w:sz w:val="18"/>
                <w:szCs w:val="18"/>
                <w:bdr w:val="none" w:color="auto" w:sz="0" w:space="0"/>
              </w:rPr>
              <w:t>招聘单位</w:t>
            </w:r>
          </w:p>
        </w:tc>
        <w:tc>
          <w:tcPr>
            <w:tcW w:w="113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b/>
                <w:color w:val="000000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8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b/>
                <w:color w:val="00000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8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b/>
                <w:color w:val="00000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8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b/>
                <w:color w:val="00000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9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b/>
                <w:color w:val="000000"/>
                <w:sz w:val="18"/>
                <w:szCs w:val="18"/>
                <w:bdr w:val="none" w:color="auto" w:sz="0" w:space="0"/>
              </w:rPr>
              <w:t>笔试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b/>
                <w:color w:val="000000"/>
                <w:sz w:val="18"/>
                <w:szCs w:val="18"/>
                <w:bdr w:val="none" w:color="auto" w:sz="0" w:space="0"/>
              </w:rPr>
              <w:t>成绩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b/>
                <w:color w:val="000000"/>
                <w:sz w:val="18"/>
                <w:szCs w:val="18"/>
                <w:bdr w:val="none" w:color="auto" w:sz="0" w:space="0"/>
              </w:rPr>
              <w:t>面试成绩</w:t>
            </w:r>
          </w:p>
        </w:tc>
        <w:tc>
          <w:tcPr>
            <w:tcW w:w="20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b/>
                <w:color w:val="000000"/>
                <w:sz w:val="18"/>
                <w:szCs w:val="18"/>
                <w:bdr w:val="none" w:color="auto" w:sz="0" w:space="0"/>
              </w:rPr>
              <w:t>总成绩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</w:rPr>
              <w:t>（笔试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lang w:val="en-US"/>
              </w:rPr>
              <w:t>30%+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</w:rPr>
              <w:t>面试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lang w:val="en-US"/>
              </w:rPr>
              <w:t>70%</w:t>
            </w: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7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b/>
                <w:color w:val="000000"/>
                <w:sz w:val="18"/>
                <w:szCs w:val="18"/>
                <w:bdr w:val="none" w:color="auto" w:sz="0" w:space="0"/>
              </w:rPr>
              <w:t>排名</w:t>
            </w:r>
          </w:p>
        </w:tc>
        <w:tc>
          <w:tcPr>
            <w:tcW w:w="8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b/>
                <w:color w:val="000000"/>
                <w:sz w:val="18"/>
                <w:szCs w:val="18"/>
                <w:bdr w:val="none" w:color="auto" w:sz="0" w:space="0"/>
              </w:rPr>
              <w:t>体检</w:t>
            </w:r>
          </w:p>
        </w:tc>
        <w:tc>
          <w:tcPr>
            <w:tcW w:w="8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b/>
                <w:color w:val="000000"/>
                <w:sz w:val="18"/>
                <w:szCs w:val="18"/>
                <w:bdr w:val="none" w:color="auto" w:sz="0" w:space="0"/>
              </w:rPr>
              <w:t>考察</w:t>
            </w:r>
          </w:p>
        </w:tc>
        <w:tc>
          <w:tcPr>
            <w:tcW w:w="1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b/>
                <w:color w:val="000000"/>
                <w:sz w:val="18"/>
                <w:szCs w:val="18"/>
                <w:bdr w:val="none" w:color="auto" w:sz="0" w:space="0"/>
              </w:rPr>
              <w:t>现工作或学习单位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7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</w:rPr>
              <w:t>南京市城市地下管线数字化管理中心</w:t>
            </w:r>
          </w:p>
        </w:tc>
        <w:tc>
          <w:tcPr>
            <w:tcW w:w="113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</w:rPr>
              <w:t>数据管理</w:t>
            </w:r>
          </w:p>
        </w:tc>
        <w:tc>
          <w:tcPr>
            <w:tcW w:w="8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</w:rPr>
              <w:t>臧诚</w:t>
            </w:r>
          </w:p>
        </w:tc>
        <w:tc>
          <w:tcPr>
            <w:tcW w:w="8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8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9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lang w:val="en-US"/>
              </w:rPr>
              <w:t>57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lang w:val="en-US"/>
              </w:rPr>
              <w:t>94.5</w:t>
            </w:r>
          </w:p>
        </w:tc>
        <w:tc>
          <w:tcPr>
            <w:tcW w:w="20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lang w:val="en-US"/>
              </w:rPr>
              <w:t>83.25</w:t>
            </w:r>
          </w:p>
        </w:tc>
        <w:tc>
          <w:tcPr>
            <w:tcW w:w="7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8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</w:rPr>
              <w:t>通过</w:t>
            </w:r>
          </w:p>
        </w:tc>
        <w:tc>
          <w:tcPr>
            <w:tcW w:w="8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</w:rPr>
              <w:t>江苏省交通规划设计院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79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 w:val="continue"/>
            <w:shd w:val="clear"/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</w:rPr>
              <w:t>张浩</w:t>
            </w:r>
          </w:p>
        </w:tc>
        <w:tc>
          <w:tcPr>
            <w:tcW w:w="8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8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98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lang w:val="en-US"/>
              </w:rPr>
              <w:t>71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lang w:val="en-US"/>
              </w:rPr>
              <w:t>88.25</w:t>
            </w:r>
          </w:p>
        </w:tc>
        <w:tc>
          <w:tcPr>
            <w:tcW w:w="20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lang w:val="en-US"/>
              </w:rPr>
              <w:t>83.08</w:t>
            </w:r>
          </w:p>
        </w:tc>
        <w:tc>
          <w:tcPr>
            <w:tcW w:w="7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  <w:lang w:val="en-US"/>
              </w:rPr>
              <w:t>2</w:t>
            </w:r>
          </w:p>
        </w:tc>
        <w:tc>
          <w:tcPr>
            <w:tcW w:w="8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</w:rPr>
              <w:t>通过</w:t>
            </w:r>
          </w:p>
        </w:tc>
        <w:tc>
          <w:tcPr>
            <w:tcW w:w="8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</w:rPr>
              <w:t>合格</w:t>
            </w:r>
          </w:p>
        </w:tc>
        <w:tc>
          <w:tcPr>
            <w:tcW w:w="17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cs="Verdana"/>
                <w:color w:val="000000"/>
                <w:sz w:val="18"/>
                <w:szCs w:val="18"/>
                <w:bdr w:val="none" w:color="auto" w:sz="0" w:space="0"/>
              </w:rPr>
              <w:t>待业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Verdana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11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2017-04-08T05:42:58Z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